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79E9" w:rsidRPr="00F15107" w:rsidRDefault="00D479E9" w:rsidP="00D479E9">
      <w:pPr>
        <w:pStyle w:val="afb"/>
        <w:spacing w:before="120" w:afterLines="50" w:after="120"/>
        <w:ind w:left="2270" w:hangingChars="942" w:hanging="2270"/>
        <w:rPr>
          <w:rFonts w:ascii="Arial" w:hAnsi="Arial" w:cs="Arial"/>
          <w:bCs/>
          <w:lang w:val="en-US"/>
        </w:rPr>
      </w:pPr>
      <w:bookmarkStart w:id="0" w:name="Title"/>
      <w:bookmarkEnd w:id="0"/>
      <w:r w:rsidRPr="00F15107">
        <w:rPr>
          <w:rFonts w:ascii="Arial" w:hAnsi="Arial" w:cs="Arial"/>
          <w:bCs/>
          <w:lang w:val="en-US"/>
        </w:rPr>
        <w:t>3GPP TSG-RAN WG4 Meeting # 99-e</w:t>
      </w:r>
      <w:r w:rsidRPr="00F15107">
        <w:rPr>
          <w:rFonts w:ascii="Arial" w:hAnsi="Arial" w:cs="Arial"/>
          <w:bCs/>
          <w:lang w:val="en-US"/>
        </w:rPr>
        <w:tab/>
      </w:r>
      <w:r>
        <w:rPr>
          <w:rFonts w:ascii="Arial" w:hAnsi="Arial" w:cs="Arial" w:hint="eastAsia"/>
          <w:bCs/>
          <w:lang w:val="en-US"/>
        </w:rPr>
        <w:tab/>
        <w:t xml:space="preserve">                     </w:t>
      </w:r>
      <w:r w:rsidRPr="00F15107">
        <w:rPr>
          <w:rFonts w:ascii="Arial" w:hAnsi="Arial" w:cs="Arial" w:hint="eastAsia"/>
          <w:bCs/>
          <w:lang w:val="en-US"/>
        </w:rPr>
        <w:t xml:space="preserve">  </w:t>
      </w:r>
      <w:r w:rsidRPr="00F15107">
        <w:rPr>
          <w:rFonts w:ascii="Arial" w:hAnsi="Arial" w:cs="Arial"/>
          <w:bCs/>
          <w:lang w:val="en-US"/>
        </w:rPr>
        <w:t>R4-21</w:t>
      </w:r>
      <w:r w:rsidR="00150002">
        <w:rPr>
          <w:rFonts w:ascii="Arial" w:hAnsi="Arial" w:cs="Arial" w:hint="eastAsia"/>
          <w:bCs/>
          <w:lang w:val="en-US"/>
        </w:rPr>
        <w:t>09033</w:t>
      </w:r>
      <w:bookmarkStart w:id="1" w:name="_GoBack"/>
      <w:bookmarkEnd w:id="1"/>
    </w:p>
    <w:p w:rsidR="00D479E9" w:rsidRPr="00F15107" w:rsidRDefault="00D479E9" w:rsidP="00D479E9">
      <w:pPr>
        <w:pStyle w:val="afb"/>
        <w:spacing w:before="120" w:afterLines="50" w:after="120"/>
        <w:ind w:left="2270" w:hangingChars="942" w:hanging="2270"/>
        <w:rPr>
          <w:rFonts w:ascii="Arial" w:hAnsi="Arial" w:cs="Arial"/>
          <w:bCs/>
          <w:lang w:val="en-US"/>
        </w:rPr>
      </w:pPr>
      <w:r w:rsidRPr="00F15107">
        <w:rPr>
          <w:rFonts w:ascii="Arial" w:hAnsi="Arial" w:cs="Arial"/>
          <w:bCs/>
          <w:lang w:val="en-US"/>
        </w:rPr>
        <w:t>Electronic Meeting, May. 19-27, 2021</w:t>
      </w:r>
    </w:p>
    <w:p w:rsidR="00D479E9" w:rsidRPr="00856044" w:rsidRDefault="00D479E9" w:rsidP="002D056F">
      <w:pPr>
        <w:pStyle w:val="afb"/>
        <w:rPr>
          <w:rFonts w:ascii="Arial" w:hAnsi="Arial" w:cs="Arial"/>
          <w:bCs/>
          <w:szCs w:val="24"/>
          <w:lang w:val="en-US"/>
        </w:rPr>
      </w:pPr>
    </w:p>
    <w:p w:rsidR="00A63EF1" w:rsidRPr="00B7762E" w:rsidRDefault="00A63EF1" w:rsidP="00A63EF1">
      <w:pPr>
        <w:pStyle w:val="afb"/>
        <w:spacing w:before="0" w:after="0" w:line="360" w:lineRule="auto"/>
        <w:rPr>
          <w:rFonts w:ascii="Arial" w:hAnsi="Arial" w:cs="Arial"/>
        </w:rPr>
      </w:pPr>
      <w:r w:rsidRPr="00B7762E">
        <w:rPr>
          <w:rFonts w:ascii="Arial" w:hAnsi="Arial" w:cs="Arial"/>
        </w:rPr>
        <w:t xml:space="preserve">Title: </w:t>
      </w:r>
      <w:r w:rsidRPr="00B7762E">
        <w:rPr>
          <w:rFonts w:ascii="Arial" w:hAnsi="Arial" w:cs="Arial"/>
        </w:rPr>
        <w:tab/>
      </w:r>
      <w:r w:rsidR="00B71F1C" w:rsidRPr="00B7762E">
        <w:rPr>
          <w:rFonts w:ascii="Arial" w:hAnsi="Arial" w:cs="Arial"/>
        </w:rPr>
        <w:t xml:space="preserve">Discussion on </w:t>
      </w:r>
      <w:r w:rsidR="00AA5FB9" w:rsidRPr="00B7762E">
        <w:rPr>
          <w:rFonts w:ascii="Arial" w:hAnsi="Arial" w:cs="Arial" w:hint="eastAsia"/>
        </w:rPr>
        <w:t xml:space="preserve">TDM operation between SL and </w:t>
      </w:r>
      <w:proofErr w:type="spellStart"/>
      <w:r w:rsidR="00AA5FB9" w:rsidRPr="00B7762E">
        <w:rPr>
          <w:rFonts w:ascii="Arial" w:hAnsi="Arial" w:cs="Arial" w:hint="eastAsia"/>
        </w:rPr>
        <w:t>Uu</w:t>
      </w:r>
      <w:proofErr w:type="spellEnd"/>
    </w:p>
    <w:p w:rsidR="00C34497" w:rsidRPr="00B7762E" w:rsidRDefault="00C34497" w:rsidP="00A63EF1">
      <w:pPr>
        <w:pStyle w:val="afb"/>
        <w:spacing w:before="0" w:after="0" w:line="360" w:lineRule="auto"/>
        <w:rPr>
          <w:rFonts w:ascii="Arial" w:hAnsi="Arial" w:cs="Arial"/>
        </w:rPr>
      </w:pPr>
      <w:r w:rsidRPr="00B7762E">
        <w:rPr>
          <w:rFonts w:ascii="Arial" w:hAnsi="Arial" w:cs="Arial"/>
        </w:rPr>
        <w:t xml:space="preserve">Source: </w:t>
      </w:r>
      <w:r w:rsidRPr="00B7762E">
        <w:rPr>
          <w:rFonts w:ascii="Arial" w:hAnsi="Arial" w:cs="Arial"/>
        </w:rPr>
        <w:tab/>
      </w:r>
      <w:r w:rsidRPr="00B7762E">
        <w:rPr>
          <w:rFonts w:ascii="Arial" w:hAnsi="Arial" w:cs="Arial" w:hint="eastAsia"/>
        </w:rPr>
        <w:t>CATT</w:t>
      </w:r>
    </w:p>
    <w:p w:rsidR="00C34497" w:rsidRPr="00B7762E" w:rsidRDefault="00C34497" w:rsidP="00A63EF1">
      <w:pPr>
        <w:pStyle w:val="afb"/>
        <w:spacing w:before="0" w:after="0" w:line="360" w:lineRule="auto"/>
        <w:rPr>
          <w:rFonts w:ascii="Arial" w:hAnsi="Arial" w:cs="Arial"/>
        </w:rPr>
      </w:pPr>
      <w:r w:rsidRPr="00B7762E">
        <w:rPr>
          <w:rFonts w:ascii="Arial" w:hAnsi="Arial" w:cs="Arial"/>
        </w:rPr>
        <w:t>Agenda item:</w:t>
      </w:r>
      <w:r w:rsidRPr="00B7762E">
        <w:rPr>
          <w:rFonts w:ascii="Arial" w:hAnsi="Arial" w:cs="Arial"/>
        </w:rPr>
        <w:tab/>
      </w:r>
      <w:r w:rsidR="005E431F">
        <w:rPr>
          <w:rFonts w:ascii="Arial" w:hAnsi="Arial" w:cs="Arial" w:hint="eastAsia"/>
        </w:rPr>
        <w:t>9.14</w:t>
      </w:r>
      <w:r w:rsidR="00EB475C" w:rsidRPr="00B7762E">
        <w:rPr>
          <w:rFonts w:ascii="Arial" w:hAnsi="Arial" w:cs="Arial" w:hint="eastAsia"/>
        </w:rPr>
        <w:t>.5</w:t>
      </w:r>
      <w:r w:rsidR="00B82A85" w:rsidRPr="00B7762E">
        <w:rPr>
          <w:rFonts w:ascii="Arial" w:hAnsi="Arial" w:cs="Arial" w:hint="eastAsia"/>
        </w:rPr>
        <w:t>.</w:t>
      </w:r>
      <w:r w:rsidR="00EB475C" w:rsidRPr="00B7762E">
        <w:rPr>
          <w:rFonts w:ascii="Arial" w:hAnsi="Arial" w:cs="Arial" w:hint="eastAsia"/>
        </w:rPr>
        <w:t>2</w:t>
      </w:r>
    </w:p>
    <w:p w:rsidR="00012868" w:rsidRPr="00B7762E" w:rsidRDefault="00C34497" w:rsidP="00F61A83">
      <w:pPr>
        <w:pStyle w:val="afb"/>
        <w:spacing w:before="0" w:after="0" w:line="360" w:lineRule="auto"/>
        <w:rPr>
          <w:rFonts w:ascii="Arial" w:hAnsi="Arial" w:cs="Arial"/>
        </w:rPr>
      </w:pPr>
      <w:r w:rsidRPr="00B7762E">
        <w:rPr>
          <w:rFonts w:ascii="Arial" w:hAnsi="Arial" w:cs="Arial"/>
        </w:rPr>
        <w:t>Document for:</w:t>
      </w:r>
      <w:r w:rsidRPr="00B7762E">
        <w:rPr>
          <w:rFonts w:ascii="Arial" w:hAnsi="Arial" w:cs="Arial"/>
        </w:rPr>
        <w:tab/>
      </w:r>
      <w:bookmarkStart w:id="2" w:name="DocumentFor"/>
      <w:bookmarkEnd w:id="2"/>
      <w:r w:rsidR="00331ED1" w:rsidRPr="00B7762E">
        <w:rPr>
          <w:rFonts w:ascii="Arial" w:hAnsi="Arial" w:cs="Arial" w:hint="eastAsia"/>
        </w:rPr>
        <w:t>Approval</w:t>
      </w:r>
    </w:p>
    <w:p w:rsidR="00C52877" w:rsidRPr="00973B9C" w:rsidRDefault="00752C60" w:rsidP="00973B9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C52877" w:rsidRPr="00973B9C" w:rsidRDefault="00904BEE" w:rsidP="004C4C7A">
      <w:pPr>
        <w:spacing w:before="0" w:after="120"/>
        <w:jc w:val="left"/>
        <w:rPr>
          <w:sz w:val="20"/>
        </w:rPr>
      </w:pPr>
      <w:r>
        <w:rPr>
          <w:rFonts w:hint="eastAsia"/>
          <w:sz w:val="20"/>
        </w:rPr>
        <w:t>In RAN4#98-bis-e meeting,</w:t>
      </w:r>
      <w:r w:rsidR="002B285E">
        <w:rPr>
          <w:rFonts w:hint="eastAsia"/>
          <w:sz w:val="20"/>
        </w:rPr>
        <w:t xml:space="preserve"> RAN4 focus on</w:t>
      </w:r>
      <w:r>
        <w:rPr>
          <w:rFonts w:hint="eastAsia"/>
          <w:sz w:val="20"/>
        </w:rPr>
        <w:t xml:space="preserve"> the prioritization on operating scenarios</w:t>
      </w:r>
      <w:r w:rsidR="002B285E">
        <w:rPr>
          <w:rFonts w:hint="eastAsia"/>
          <w:sz w:val="20"/>
        </w:rPr>
        <w:t xml:space="preserve"> for SL and </w:t>
      </w:r>
      <w:proofErr w:type="spellStart"/>
      <w:r w:rsidR="002B285E">
        <w:rPr>
          <w:rFonts w:hint="eastAsia"/>
          <w:sz w:val="20"/>
        </w:rPr>
        <w:t>Uu</w:t>
      </w:r>
      <w:proofErr w:type="spellEnd"/>
      <w:r w:rsidR="002B285E">
        <w:rPr>
          <w:rFonts w:hint="eastAsia"/>
          <w:sz w:val="20"/>
        </w:rPr>
        <w:t xml:space="preserve"> operated in the licensed band. TDM operation is considered as </w:t>
      </w:r>
      <w:r w:rsidR="00973B9C">
        <w:rPr>
          <w:rFonts w:hint="eastAsia"/>
          <w:sz w:val="20"/>
        </w:rPr>
        <w:t>the 1</w:t>
      </w:r>
      <w:r w:rsidR="00973B9C" w:rsidRPr="00973B9C">
        <w:rPr>
          <w:rFonts w:hint="eastAsia"/>
          <w:sz w:val="20"/>
          <w:vertAlign w:val="superscript"/>
        </w:rPr>
        <w:t>st</w:t>
      </w:r>
      <w:r w:rsidR="00973B9C">
        <w:rPr>
          <w:rFonts w:hint="eastAsia"/>
          <w:sz w:val="20"/>
        </w:rPr>
        <w:t xml:space="preserve"> priority</w:t>
      </w:r>
      <w:r w:rsidR="002B285E">
        <w:rPr>
          <w:rFonts w:hint="eastAsia"/>
          <w:sz w:val="20"/>
        </w:rPr>
        <w:t xml:space="preserve">. This contribution will provide some basic principle of defining the time mask for SL and </w:t>
      </w:r>
      <w:proofErr w:type="spellStart"/>
      <w:r w:rsidR="002B285E">
        <w:rPr>
          <w:rFonts w:hint="eastAsia"/>
          <w:sz w:val="20"/>
        </w:rPr>
        <w:t>Uu</w:t>
      </w:r>
      <w:proofErr w:type="spellEnd"/>
      <w:r w:rsidR="002B285E">
        <w:rPr>
          <w:rFonts w:hint="eastAsia"/>
          <w:sz w:val="20"/>
        </w:rPr>
        <w:t xml:space="preserve"> </w:t>
      </w:r>
      <w:r w:rsidR="002B285E">
        <w:rPr>
          <w:sz w:val="20"/>
        </w:rPr>
        <w:t>switching</w:t>
      </w:r>
      <w:r w:rsidR="002B285E">
        <w:rPr>
          <w:rFonts w:hint="eastAsia"/>
          <w:sz w:val="20"/>
        </w:rPr>
        <w:t>.</w:t>
      </w:r>
    </w:p>
    <w:p w:rsidR="00417EBC" w:rsidRPr="00417EBC" w:rsidRDefault="004B3EE8" w:rsidP="00417EB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7A184E" w:rsidRDefault="007A184E" w:rsidP="00417EBC">
      <w:pPr>
        <w:spacing w:before="0" w:after="120"/>
        <w:jc w:val="left"/>
        <w:rPr>
          <w:sz w:val="20"/>
        </w:rPr>
      </w:pPr>
      <w:r>
        <w:rPr>
          <w:rFonts w:hint="eastAsia"/>
          <w:sz w:val="20"/>
        </w:rPr>
        <w:t xml:space="preserve">As per the WF [1], the agreements and remaining issue regarding TDM between SL and </w:t>
      </w:r>
      <w:proofErr w:type="spellStart"/>
      <w:r>
        <w:rPr>
          <w:rFonts w:hint="eastAsia"/>
          <w:sz w:val="20"/>
        </w:rPr>
        <w:t>Uu</w:t>
      </w:r>
      <w:proofErr w:type="spellEnd"/>
      <w:r>
        <w:rPr>
          <w:rFonts w:hint="eastAsia"/>
          <w:sz w:val="20"/>
        </w:rPr>
        <w:t xml:space="preserve"> in licensed band are as follows:</w:t>
      </w:r>
    </w:p>
    <w:tbl>
      <w:tblPr>
        <w:tblStyle w:val="af8"/>
        <w:tblW w:w="0" w:type="auto"/>
        <w:tblLook w:val="04A0" w:firstRow="1" w:lastRow="0" w:firstColumn="1" w:lastColumn="0" w:noHBand="0" w:noVBand="1"/>
      </w:tblPr>
      <w:tblGrid>
        <w:gridCol w:w="9855"/>
      </w:tblGrid>
      <w:tr w:rsidR="007A184E" w:rsidTr="007A184E">
        <w:tc>
          <w:tcPr>
            <w:tcW w:w="9855" w:type="dxa"/>
          </w:tcPr>
          <w:p w:rsidR="00273AEF" w:rsidRPr="00273AEF" w:rsidRDefault="00273AEF" w:rsidP="00273AEF">
            <w:pPr>
              <w:spacing w:before="0" w:after="120"/>
              <w:jc w:val="left"/>
              <w:rPr>
                <w:b/>
                <w:sz w:val="20"/>
                <w:u w:val="single"/>
              </w:rPr>
            </w:pPr>
            <w:r w:rsidRPr="00273AEF">
              <w:rPr>
                <w:b/>
                <w:sz w:val="20"/>
                <w:u w:val="single"/>
              </w:rPr>
              <w:t>Whether to narrow down operating scenarios</w:t>
            </w:r>
          </w:p>
          <w:p w:rsidR="00D55BDF" w:rsidRPr="00D500FA" w:rsidRDefault="006B04EF" w:rsidP="00D500FA">
            <w:pPr>
              <w:numPr>
                <w:ilvl w:val="0"/>
                <w:numId w:val="34"/>
              </w:numPr>
              <w:tabs>
                <w:tab w:val="num" w:pos="1440"/>
              </w:tabs>
              <w:spacing w:before="0" w:after="120"/>
              <w:jc w:val="left"/>
              <w:rPr>
                <w:sz w:val="20"/>
                <w:lang w:val="en-US"/>
              </w:rPr>
            </w:pPr>
            <w:r w:rsidRPr="00D500FA">
              <w:rPr>
                <w:sz w:val="20"/>
                <w:lang w:val="en-US"/>
              </w:rPr>
              <w:t>Candidate options:</w:t>
            </w:r>
          </w:p>
          <w:p w:rsidR="00D55BDF" w:rsidRPr="00D500FA" w:rsidRDefault="006B04EF" w:rsidP="00D500FA">
            <w:pPr>
              <w:numPr>
                <w:ilvl w:val="1"/>
                <w:numId w:val="38"/>
              </w:numPr>
              <w:spacing w:before="0"/>
              <w:jc w:val="left"/>
              <w:rPr>
                <w:sz w:val="20"/>
              </w:rPr>
            </w:pPr>
            <w:r w:rsidRPr="00D500FA">
              <w:rPr>
                <w:sz w:val="20"/>
              </w:rPr>
              <w:t>Option 1: RAN4 needs to narrow down the operation modes for intra-band con-current operation.</w:t>
            </w:r>
          </w:p>
          <w:p w:rsidR="00D55BDF" w:rsidRPr="00D500FA" w:rsidRDefault="006B04EF" w:rsidP="00FD033B">
            <w:pPr>
              <w:numPr>
                <w:ilvl w:val="2"/>
                <w:numId w:val="38"/>
              </w:numPr>
              <w:spacing w:before="0"/>
              <w:jc w:val="left"/>
              <w:rPr>
                <w:sz w:val="20"/>
              </w:rPr>
            </w:pPr>
            <w:r w:rsidRPr="00D500FA">
              <w:rPr>
                <w:sz w:val="20"/>
              </w:rPr>
              <w:t>Option 1a: Consider the following two cases for intra-band con-current operation:</w:t>
            </w:r>
          </w:p>
          <w:p w:rsidR="00D55BDF" w:rsidRPr="00FD033B" w:rsidRDefault="006B04EF" w:rsidP="00FD033B">
            <w:pPr>
              <w:numPr>
                <w:ilvl w:val="3"/>
                <w:numId w:val="38"/>
              </w:numPr>
              <w:spacing w:before="0"/>
              <w:jc w:val="left"/>
              <w:rPr>
                <w:sz w:val="20"/>
              </w:rPr>
            </w:pPr>
            <w:r w:rsidRPr="00FD033B">
              <w:rPr>
                <w:sz w:val="20"/>
              </w:rPr>
              <w:t xml:space="preserve">Case 1: SL and </w:t>
            </w:r>
            <w:proofErr w:type="spellStart"/>
            <w:r w:rsidRPr="00FD033B">
              <w:rPr>
                <w:sz w:val="20"/>
              </w:rPr>
              <w:t>Uu</w:t>
            </w:r>
            <w:proofErr w:type="spellEnd"/>
            <w:r w:rsidRPr="00FD033B">
              <w:rPr>
                <w:sz w:val="20"/>
              </w:rPr>
              <w:t xml:space="preserve"> are in the same carrier with different BWPs</w:t>
            </w:r>
          </w:p>
          <w:p w:rsidR="00D55BDF" w:rsidRPr="00FD033B" w:rsidRDefault="006B04EF" w:rsidP="00FD033B">
            <w:pPr>
              <w:numPr>
                <w:ilvl w:val="3"/>
                <w:numId w:val="38"/>
              </w:numPr>
              <w:spacing w:before="0"/>
              <w:jc w:val="left"/>
              <w:rPr>
                <w:sz w:val="20"/>
              </w:rPr>
            </w:pPr>
            <w:r w:rsidRPr="00FD033B">
              <w:rPr>
                <w:sz w:val="20"/>
              </w:rPr>
              <w:t xml:space="preserve">Case 2: SL and </w:t>
            </w:r>
            <w:proofErr w:type="spellStart"/>
            <w:r w:rsidRPr="00FD033B">
              <w:rPr>
                <w:sz w:val="20"/>
              </w:rPr>
              <w:t>Uu</w:t>
            </w:r>
            <w:proofErr w:type="spellEnd"/>
            <w:r w:rsidRPr="00FD033B">
              <w:rPr>
                <w:sz w:val="20"/>
              </w:rPr>
              <w:t xml:space="preserve"> are in different carriers</w:t>
            </w:r>
          </w:p>
          <w:p w:rsidR="00D55BDF" w:rsidRPr="00D500FA" w:rsidRDefault="006B04EF" w:rsidP="00D500FA">
            <w:pPr>
              <w:numPr>
                <w:ilvl w:val="0"/>
                <w:numId w:val="34"/>
              </w:numPr>
              <w:tabs>
                <w:tab w:val="num" w:pos="1440"/>
              </w:tabs>
              <w:spacing w:before="0" w:after="120"/>
              <w:jc w:val="left"/>
              <w:rPr>
                <w:sz w:val="20"/>
                <w:lang w:val="en-US"/>
              </w:rPr>
            </w:pPr>
            <w:r w:rsidRPr="00D500FA">
              <w:rPr>
                <w:sz w:val="20"/>
                <w:lang w:val="en-US"/>
              </w:rPr>
              <w:t>Recommended WF:</w:t>
            </w:r>
          </w:p>
          <w:p w:rsidR="00D55BDF" w:rsidRPr="00FD033B" w:rsidRDefault="006B04EF" w:rsidP="00FD033B">
            <w:pPr>
              <w:numPr>
                <w:ilvl w:val="1"/>
                <w:numId w:val="38"/>
              </w:numPr>
              <w:tabs>
                <w:tab w:val="num" w:pos="2160"/>
              </w:tabs>
              <w:spacing w:before="0"/>
              <w:jc w:val="left"/>
              <w:rPr>
                <w:sz w:val="20"/>
              </w:rPr>
            </w:pPr>
            <w:r w:rsidRPr="00FD033B">
              <w:rPr>
                <w:sz w:val="20"/>
              </w:rPr>
              <w:t>Focus on prioritization on operating scenarios including TDM and FDM.</w:t>
            </w:r>
          </w:p>
          <w:p w:rsidR="00D55BDF" w:rsidRPr="00FD033B" w:rsidRDefault="006B04EF" w:rsidP="00FD033B">
            <w:pPr>
              <w:numPr>
                <w:ilvl w:val="2"/>
                <w:numId w:val="38"/>
              </w:numPr>
              <w:spacing w:before="0"/>
              <w:jc w:val="left"/>
              <w:rPr>
                <w:sz w:val="20"/>
              </w:rPr>
            </w:pPr>
            <w:r w:rsidRPr="00FD033B">
              <w:rPr>
                <w:sz w:val="20"/>
              </w:rPr>
              <w:t>1st priority: TDM</w:t>
            </w:r>
          </w:p>
          <w:p w:rsidR="00D55BDF" w:rsidRPr="00FD033B" w:rsidRDefault="006B04EF" w:rsidP="00FD033B">
            <w:pPr>
              <w:numPr>
                <w:ilvl w:val="2"/>
                <w:numId w:val="38"/>
              </w:numPr>
              <w:spacing w:before="0"/>
              <w:jc w:val="left"/>
              <w:rPr>
                <w:sz w:val="20"/>
              </w:rPr>
            </w:pPr>
            <w:r w:rsidRPr="00FD033B">
              <w:rPr>
                <w:sz w:val="20"/>
              </w:rPr>
              <w:t>2nd priority: FDM with adjacent carrier</w:t>
            </w:r>
          </w:p>
          <w:p w:rsidR="00273AEF" w:rsidRPr="00973B9C" w:rsidRDefault="006B04EF" w:rsidP="00973B9C">
            <w:pPr>
              <w:numPr>
                <w:ilvl w:val="2"/>
                <w:numId w:val="38"/>
              </w:numPr>
              <w:spacing w:before="0"/>
              <w:jc w:val="left"/>
              <w:rPr>
                <w:sz w:val="20"/>
              </w:rPr>
            </w:pPr>
            <w:r w:rsidRPr="00FD033B">
              <w:rPr>
                <w:sz w:val="20"/>
              </w:rPr>
              <w:t>3rd priority: FDM with non-adjacent carrier</w:t>
            </w:r>
          </w:p>
          <w:p w:rsidR="00273AEF" w:rsidRPr="00C107DC" w:rsidRDefault="00FD033B" w:rsidP="007A184E">
            <w:pPr>
              <w:spacing w:before="0" w:after="120"/>
              <w:jc w:val="left"/>
              <w:rPr>
                <w:rFonts w:eastAsiaTheme="minorEastAsia"/>
                <w:b/>
                <w:sz w:val="20"/>
                <w:u w:val="single"/>
                <w:lang w:val="en-US"/>
              </w:rPr>
            </w:pPr>
            <w:r w:rsidRPr="00FD033B">
              <w:rPr>
                <w:rFonts w:eastAsiaTheme="minorEastAsia"/>
                <w:b/>
                <w:sz w:val="20"/>
                <w:u w:val="single"/>
              </w:rPr>
              <w:t>Time mask</w:t>
            </w:r>
          </w:p>
          <w:p w:rsidR="00D55BDF" w:rsidRPr="00FD033B" w:rsidRDefault="006B04EF" w:rsidP="00FD033B">
            <w:pPr>
              <w:numPr>
                <w:ilvl w:val="0"/>
                <w:numId w:val="34"/>
              </w:numPr>
              <w:tabs>
                <w:tab w:val="num" w:pos="1440"/>
              </w:tabs>
              <w:spacing w:before="0" w:after="120"/>
              <w:jc w:val="left"/>
              <w:rPr>
                <w:sz w:val="20"/>
                <w:lang w:val="en-US"/>
              </w:rPr>
            </w:pPr>
            <w:r w:rsidRPr="00FD033B">
              <w:rPr>
                <w:sz w:val="20"/>
                <w:lang w:val="en-US"/>
              </w:rPr>
              <w:t xml:space="preserve">Candidate options: </w:t>
            </w:r>
          </w:p>
          <w:p w:rsidR="00D55BDF" w:rsidRPr="00FD033B" w:rsidRDefault="006B04EF" w:rsidP="00FD033B">
            <w:pPr>
              <w:numPr>
                <w:ilvl w:val="1"/>
                <w:numId w:val="42"/>
              </w:numPr>
              <w:spacing w:before="0" w:after="120"/>
              <w:jc w:val="left"/>
              <w:rPr>
                <w:sz w:val="20"/>
                <w:lang w:val="en-US"/>
              </w:rPr>
            </w:pPr>
            <w:r w:rsidRPr="00FD033B">
              <w:rPr>
                <w:sz w:val="20"/>
                <w:lang w:val="en-US"/>
              </w:rPr>
              <w:t xml:space="preserve">Option 1: Consider the time mask for SL and </w:t>
            </w:r>
            <w:proofErr w:type="spellStart"/>
            <w:r w:rsidRPr="00FD033B">
              <w:rPr>
                <w:sz w:val="20"/>
                <w:lang w:val="en-US"/>
              </w:rPr>
              <w:t>Uu</w:t>
            </w:r>
            <w:proofErr w:type="spellEnd"/>
            <w:r w:rsidRPr="00FD033B">
              <w:rPr>
                <w:sz w:val="20"/>
                <w:lang w:val="en-US"/>
              </w:rPr>
              <w:t xml:space="preserve"> switching in paper R4-2104777.</w:t>
            </w:r>
          </w:p>
          <w:p w:rsidR="00D55BDF" w:rsidRPr="00FD033B" w:rsidRDefault="006B04EF" w:rsidP="00FD033B">
            <w:pPr>
              <w:numPr>
                <w:ilvl w:val="1"/>
                <w:numId w:val="42"/>
              </w:numPr>
              <w:spacing w:before="0" w:after="120"/>
              <w:jc w:val="left"/>
              <w:rPr>
                <w:sz w:val="20"/>
                <w:lang w:val="en-US"/>
              </w:rPr>
            </w:pPr>
            <w:r w:rsidRPr="00FD033B">
              <w:rPr>
                <w:sz w:val="20"/>
                <w:lang w:val="en-US"/>
              </w:rPr>
              <w:t xml:space="preserve">Option 2: Define similar time mask as Uplink TX switching with capability signaling of </w:t>
            </w:r>
            <w:proofErr w:type="spellStart"/>
            <w:r w:rsidRPr="00FD033B">
              <w:rPr>
                <w:sz w:val="20"/>
                <w:lang w:val="en-US"/>
              </w:rPr>
              <w:t>SidelinkSwitchingPeriod</w:t>
            </w:r>
            <w:proofErr w:type="spellEnd"/>
            <w:r w:rsidRPr="00FD033B">
              <w:rPr>
                <w:sz w:val="20"/>
                <w:lang w:val="en-US"/>
              </w:rPr>
              <w:t>.</w:t>
            </w:r>
          </w:p>
          <w:p w:rsidR="00D55BDF" w:rsidRPr="00FD033B" w:rsidRDefault="006B04EF" w:rsidP="00FD033B">
            <w:pPr>
              <w:numPr>
                <w:ilvl w:val="0"/>
                <w:numId w:val="34"/>
              </w:numPr>
              <w:tabs>
                <w:tab w:val="num" w:pos="1440"/>
              </w:tabs>
              <w:spacing w:before="0" w:after="120"/>
              <w:jc w:val="left"/>
              <w:rPr>
                <w:sz w:val="20"/>
                <w:lang w:val="en-US"/>
              </w:rPr>
            </w:pPr>
            <w:r w:rsidRPr="00FD033B">
              <w:rPr>
                <w:sz w:val="20"/>
                <w:lang w:val="en-US"/>
              </w:rPr>
              <w:t xml:space="preserve">Recommended WF: </w:t>
            </w:r>
          </w:p>
          <w:p w:rsidR="00FD033B" w:rsidRPr="00973B9C" w:rsidRDefault="006B04EF" w:rsidP="007A184E">
            <w:pPr>
              <w:numPr>
                <w:ilvl w:val="1"/>
                <w:numId w:val="43"/>
              </w:numPr>
              <w:spacing w:before="0" w:after="120"/>
              <w:jc w:val="left"/>
              <w:rPr>
                <w:rFonts w:eastAsiaTheme="minorEastAsia"/>
                <w:b/>
                <w:sz w:val="20"/>
                <w:u w:val="single"/>
                <w:lang w:val="en-US"/>
              </w:rPr>
            </w:pPr>
            <w:r w:rsidRPr="00FD033B">
              <w:rPr>
                <w:sz w:val="20"/>
                <w:lang w:val="en-US"/>
              </w:rPr>
              <w:t xml:space="preserve">Postpone until sync mechanism between SL and </w:t>
            </w:r>
            <w:proofErr w:type="spellStart"/>
            <w:r w:rsidRPr="00FD033B">
              <w:rPr>
                <w:sz w:val="20"/>
                <w:lang w:val="en-US"/>
              </w:rPr>
              <w:t>Uu</w:t>
            </w:r>
            <w:proofErr w:type="spellEnd"/>
            <w:r w:rsidRPr="00FD033B">
              <w:rPr>
                <w:sz w:val="20"/>
                <w:lang w:val="en-US"/>
              </w:rPr>
              <w:t xml:space="preserve"> is clear.</w:t>
            </w:r>
          </w:p>
          <w:p w:rsidR="00273AEF" w:rsidRDefault="00C107DC" w:rsidP="007A184E">
            <w:pPr>
              <w:spacing w:before="0" w:after="120"/>
              <w:jc w:val="left"/>
              <w:rPr>
                <w:rFonts w:eastAsiaTheme="minorEastAsia"/>
                <w:b/>
                <w:sz w:val="20"/>
                <w:u w:val="single"/>
              </w:rPr>
            </w:pPr>
            <w:r w:rsidRPr="00C107DC">
              <w:rPr>
                <w:rFonts w:eastAsiaTheme="minorEastAsia"/>
                <w:b/>
                <w:sz w:val="20"/>
                <w:u w:val="single"/>
              </w:rPr>
              <w:t>UE RF architecture</w:t>
            </w:r>
          </w:p>
          <w:p w:rsidR="00D55BDF" w:rsidRPr="00C107DC" w:rsidRDefault="006B04EF" w:rsidP="00C107DC">
            <w:pPr>
              <w:numPr>
                <w:ilvl w:val="0"/>
                <w:numId w:val="34"/>
              </w:numPr>
              <w:tabs>
                <w:tab w:val="num" w:pos="1440"/>
              </w:tabs>
              <w:spacing w:before="0" w:after="120"/>
              <w:jc w:val="left"/>
              <w:rPr>
                <w:sz w:val="20"/>
                <w:lang w:val="en-US"/>
              </w:rPr>
            </w:pPr>
            <w:r w:rsidRPr="00C107DC">
              <w:rPr>
                <w:sz w:val="20"/>
                <w:lang w:val="en-US"/>
              </w:rPr>
              <w:t xml:space="preserve">Candidate options: </w:t>
            </w:r>
          </w:p>
          <w:p w:rsidR="00D55BDF" w:rsidRPr="00C107DC" w:rsidRDefault="006B04EF" w:rsidP="00C107DC">
            <w:pPr>
              <w:numPr>
                <w:ilvl w:val="1"/>
                <w:numId w:val="42"/>
              </w:numPr>
              <w:spacing w:before="0" w:after="120"/>
              <w:jc w:val="left"/>
              <w:rPr>
                <w:sz w:val="20"/>
                <w:lang w:val="en-US"/>
              </w:rPr>
            </w:pPr>
            <w:r w:rsidRPr="00C107DC">
              <w:rPr>
                <w:sz w:val="20"/>
                <w:lang w:val="en-US"/>
              </w:rPr>
              <w:t xml:space="preserve">Option 1: The separate RF architecture should be considered as baseline to derive the RF requirements for partial usage between NR V2X and NR </w:t>
            </w:r>
            <w:proofErr w:type="spellStart"/>
            <w:r w:rsidRPr="00C107DC">
              <w:rPr>
                <w:sz w:val="20"/>
                <w:lang w:val="en-US"/>
              </w:rPr>
              <w:t>Uu</w:t>
            </w:r>
            <w:proofErr w:type="spellEnd"/>
            <w:r w:rsidRPr="00C107DC">
              <w:rPr>
                <w:sz w:val="20"/>
                <w:lang w:val="en-US"/>
              </w:rPr>
              <w:t xml:space="preserve"> in licensed band.</w:t>
            </w:r>
          </w:p>
          <w:p w:rsidR="00D55BDF" w:rsidRPr="00C107DC" w:rsidRDefault="006B04EF" w:rsidP="00C107DC">
            <w:pPr>
              <w:numPr>
                <w:ilvl w:val="1"/>
                <w:numId w:val="42"/>
              </w:numPr>
              <w:spacing w:before="0" w:after="120"/>
              <w:jc w:val="left"/>
              <w:rPr>
                <w:sz w:val="20"/>
                <w:lang w:val="en-US"/>
              </w:rPr>
            </w:pPr>
            <w:r w:rsidRPr="00C107DC">
              <w:rPr>
                <w:sz w:val="20"/>
                <w:lang w:val="en-US"/>
              </w:rPr>
              <w:t xml:space="preserve">Option 2: Choose which of following approach is adopted for scenario 1 (NR </w:t>
            </w:r>
            <w:proofErr w:type="spellStart"/>
            <w:r w:rsidRPr="00C107DC">
              <w:rPr>
                <w:sz w:val="20"/>
                <w:lang w:val="en-US"/>
              </w:rPr>
              <w:t>Uu</w:t>
            </w:r>
            <w:proofErr w:type="spellEnd"/>
            <w:r w:rsidRPr="00C107DC">
              <w:rPr>
                <w:sz w:val="20"/>
                <w:lang w:val="en-US"/>
              </w:rPr>
              <w:t xml:space="preserve"> and SL supported by UE in same band) in requirement definition.</w:t>
            </w:r>
          </w:p>
          <w:p w:rsidR="00D55BDF" w:rsidRPr="00C107DC" w:rsidRDefault="006B04EF" w:rsidP="00C107DC">
            <w:pPr>
              <w:numPr>
                <w:ilvl w:val="2"/>
                <w:numId w:val="42"/>
              </w:numPr>
              <w:spacing w:before="0" w:after="120"/>
              <w:jc w:val="left"/>
              <w:rPr>
                <w:sz w:val="20"/>
                <w:lang w:val="en-US"/>
              </w:rPr>
            </w:pPr>
            <w:r w:rsidRPr="00C107DC">
              <w:rPr>
                <w:sz w:val="20"/>
                <w:lang w:val="en-US"/>
              </w:rPr>
              <w:t>Alt 1: Only define requirements for separate RF chain architecture</w:t>
            </w:r>
          </w:p>
          <w:p w:rsidR="00D55BDF" w:rsidRPr="00C107DC" w:rsidRDefault="006B04EF" w:rsidP="00C107DC">
            <w:pPr>
              <w:numPr>
                <w:ilvl w:val="2"/>
                <w:numId w:val="42"/>
              </w:numPr>
              <w:spacing w:before="0" w:after="120"/>
              <w:jc w:val="left"/>
              <w:rPr>
                <w:sz w:val="20"/>
                <w:lang w:val="en-US"/>
              </w:rPr>
            </w:pPr>
            <w:r w:rsidRPr="00C107DC">
              <w:rPr>
                <w:sz w:val="20"/>
                <w:lang w:val="en-US"/>
              </w:rPr>
              <w:lastRenderedPageBreak/>
              <w:t xml:space="preserve">Alt 2: Only define requirements for the worst case, i.e. single RF architecture </w:t>
            </w:r>
          </w:p>
          <w:p w:rsidR="00D55BDF" w:rsidRPr="00C107DC" w:rsidRDefault="006B04EF" w:rsidP="00C107DC">
            <w:pPr>
              <w:numPr>
                <w:ilvl w:val="2"/>
                <w:numId w:val="42"/>
              </w:numPr>
              <w:spacing w:before="0" w:after="120"/>
              <w:jc w:val="left"/>
              <w:rPr>
                <w:sz w:val="20"/>
                <w:lang w:val="en-US"/>
              </w:rPr>
            </w:pPr>
            <w:r w:rsidRPr="00C107DC">
              <w:rPr>
                <w:sz w:val="20"/>
                <w:lang w:val="en-US"/>
              </w:rPr>
              <w:t>Alt 3: Define requirements for both and rely on UE capability to indicate which requirements it follows</w:t>
            </w:r>
          </w:p>
          <w:p w:rsidR="00D55BDF" w:rsidRPr="00C107DC" w:rsidRDefault="006B04EF" w:rsidP="00C107DC">
            <w:pPr>
              <w:numPr>
                <w:ilvl w:val="1"/>
                <w:numId w:val="42"/>
              </w:numPr>
              <w:spacing w:before="0" w:after="120"/>
              <w:jc w:val="left"/>
              <w:rPr>
                <w:sz w:val="20"/>
                <w:lang w:val="en-US"/>
              </w:rPr>
            </w:pPr>
            <w:r w:rsidRPr="00C107DC">
              <w:rPr>
                <w:sz w:val="20"/>
                <w:lang w:val="en-US"/>
              </w:rPr>
              <w:t>Option 3: Decide UE RF architecture based on specific operating scenario.</w:t>
            </w:r>
          </w:p>
          <w:p w:rsidR="00D55BDF" w:rsidRPr="00C107DC" w:rsidRDefault="006B04EF" w:rsidP="00C107DC">
            <w:pPr>
              <w:numPr>
                <w:ilvl w:val="0"/>
                <w:numId w:val="34"/>
              </w:numPr>
              <w:tabs>
                <w:tab w:val="num" w:pos="1440"/>
              </w:tabs>
              <w:spacing w:before="0" w:after="120"/>
              <w:jc w:val="left"/>
              <w:rPr>
                <w:sz w:val="20"/>
                <w:lang w:val="en-US"/>
              </w:rPr>
            </w:pPr>
            <w:r w:rsidRPr="00C107DC">
              <w:rPr>
                <w:sz w:val="20"/>
                <w:lang w:val="en-US"/>
              </w:rPr>
              <w:t xml:space="preserve">Recommended WF: </w:t>
            </w:r>
          </w:p>
          <w:p w:rsidR="00D55BDF" w:rsidRPr="00C107DC" w:rsidRDefault="006B04EF" w:rsidP="00C107DC">
            <w:pPr>
              <w:numPr>
                <w:ilvl w:val="1"/>
                <w:numId w:val="42"/>
              </w:numPr>
              <w:spacing w:before="0" w:after="120"/>
              <w:jc w:val="left"/>
              <w:rPr>
                <w:sz w:val="20"/>
                <w:lang w:val="en-US"/>
              </w:rPr>
            </w:pPr>
            <w:r w:rsidRPr="00C107DC">
              <w:rPr>
                <w:sz w:val="20"/>
                <w:lang w:val="en-US"/>
              </w:rPr>
              <w:t>Determine basic RF architecture for different operating scenarios. Other RF architecture is not precluded from implementation perspective.</w:t>
            </w:r>
          </w:p>
          <w:p w:rsidR="00D55BDF" w:rsidRPr="00C107DC" w:rsidRDefault="006B04EF" w:rsidP="00C107DC">
            <w:pPr>
              <w:numPr>
                <w:ilvl w:val="2"/>
                <w:numId w:val="42"/>
              </w:numPr>
              <w:spacing w:before="0" w:after="120"/>
              <w:jc w:val="left"/>
              <w:rPr>
                <w:sz w:val="20"/>
                <w:lang w:val="en-US"/>
              </w:rPr>
            </w:pPr>
            <w:r w:rsidRPr="00C107DC">
              <w:rPr>
                <w:sz w:val="20"/>
                <w:lang w:val="en-US"/>
              </w:rPr>
              <w:t xml:space="preserve">1st priority: TDM (Single RF chain for </w:t>
            </w:r>
            <w:proofErr w:type="spellStart"/>
            <w:r w:rsidRPr="00C107DC">
              <w:rPr>
                <w:sz w:val="20"/>
                <w:lang w:val="en-US"/>
              </w:rPr>
              <w:t>Tx</w:t>
            </w:r>
            <w:proofErr w:type="spellEnd"/>
            <w:r w:rsidRPr="00C107DC">
              <w:rPr>
                <w:sz w:val="20"/>
                <w:lang w:val="en-US"/>
              </w:rPr>
              <w:t xml:space="preserve"> as baseline)</w:t>
            </w:r>
          </w:p>
          <w:p w:rsidR="00D55BDF" w:rsidRPr="00C107DC" w:rsidRDefault="006B04EF" w:rsidP="00C107DC">
            <w:pPr>
              <w:numPr>
                <w:ilvl w:val="2"/>
                <w:numId w:val="42"/>
              </w:numPr>
              <w:spacing w:before="0" w:after="120"/>
              <w:jc w:val="left"/>
              <w:rPr>
                <w:sz w:val="20"/>
                <w:lang w:val="en-US"/>
              </w:rPr>
            </w:pPr>
            <w:r w:rsidRPr="00C107DC">
              <w:rPr>
                <w:sz w:val="20"/>
                <w:lang w:val="en-US"/>
              </w:rPr>
              <w:t>2nd priority: FDM with adjacent carrier (Separate RF chain as baseline)</w:t>
            </w:r>
          </w:p>
          <w:p w:rsidR="006F624F" w:rsidRPr="00C107DC" w:rsidRDefault="006B04EF" w:rsidP="00C107DC">
            <w:pPr>
              <w:numPr>
                <w:ilvl w:val="2"/>
                <w:numId w:val="42"/>
              </w:numPr>
              <w:spacing w:before="0" w:after="120"/>
              <w:jc w:val="left"/>
              <w:rPr>
                <w:sz w:val="20"/>
                <w:lang w:val="en-US"/>
              </w:rPr>
            </w:pPr>
            <w:r w:rsidRPr="00C107DC">
              <w:rPr>
                <w:sz w:val="20"/>
                <w:lang w:val="en-US"/>
              </w:rPr>
              <w:t>3rd priority: FDM with non-adjacent carrier (Separate RF chain as baseline)</w:t>
            </w:r>
          </w:p>
        </w:tc>
      </w:tr>
    </w:tbl>
    <w:p w:rsidR="00EB475C" w:rsidRPr="00EB475C" w:rsidRDefault="00EB475C" w:rsidP="00417EBC">
      <w:pPr>
        <w:spacing w:before="0" w:after="120"/>
        <w:jc w:val="left"/>
        <w:rPr>
          <w:b/>
          <w:sz w:val="20"/>
        </w:rPr>
      </w:pPr>
    </w:p>
    <w:p w:rsidR="00CD3AC2" w:rsidRDefault="001F0ECB" w:rsidP="00CD3AC2">
      <w:pPr>
        <w:spacing w:before="0" w:after="120"/>
        <w:jc w:val="left"/>
        <w:rPr>
          <w:b/>
          <w:sz w:val="20"/>
          <w:u w:val="single"/>
        </w:rPr>
      </w:pPr>
      <w:r>
        <w:rPr>
          <w:rFonts w:hint="eastAsia"/>
          <w:b/>
          <w:sz w:val="20"/>
          <w:u w:val="single"/>
        </w:rPr>
        <w:t xml:space="preserve">Time mask for SL and </w:t>
      </w:r>
      <w:proofErr w:type="spellStart"/>
      <w:r>
        <w:rPr>
          <w:rFonts w:hint="eastAsia"/>
          <w:b/>
          <w:sz w:val="20"/>
          <w:u w:val="single"/>
        </w:rPr>
        <w:t>Uu</w:t>
      </w:r>
      <w:proofErr w:type="spellEnd"/>
      <w:r>
        <w:rPr>
          <w:rFonts w:hint="eastAsia"/>
          <w:b/>
          <w:sz w:val="20"/>
          <w:u w:val="single"/>
        </w:rPr>
        <w:t xml:space="preserve"> switching</w:t>
      </w:r>
    </w:p>
    <w:p w:rsidR="008C3DF8" w:rsidRDefault="00E60665" w:rsidP="00417EBC">
      <w:pPr>
        <w:spacing w:before="0" w:after="120"/>
        <w:jc w:val="left"/>
        <w:rPr>
          <w:sz w:val="20"/>
        </w:rPr>
      </w:pPr>
      <w:r w:rsidRPr="006836CE">
        <w:rPr>
          <w:rFonts w:hint="eastAsia"/>
          <w:sz w:val="20"/>
        </w:rPr>
        <w:t>Based on the agreements</w:t>
      </w:r>
      <w:r w:rsidR="006836CE">
        <w:rPr>
          <w:rFonts w:hint="eastAsia"/>
          <w:sz w:val="20"/>
        </w:rPr>
        <w:t>, TDM operation is considered as the 1</w:t>
      </w:r>
      <w:r w:rsidR="006836CE" w:rsidRPr="006836CE">
        <w:rPr>
          <w:rFonts w:hint="eastAsia"/>
          <w:sz w:val="20"/>
          <w:vertAlign w:val="superscript"/>
        </w:rPr>
        <w:t>st</w:t>
      </w:r>
      <w:r w:rsidR="006836CE">
        <w:rPr>
          <w:rFonts w:hint="eastAsia"/>
          <w:sz w:val="20"/>
        </w:rPr>
        <w:t xml:space="preserve"> priority with single RF chain for </w:t>
      </w:r>
      <w:proofErr w:type="spellStart"/>
      <w:proofErr w:type="gramStart"/>
      <w:r w:rsidR="006836CE">
        <w:rPr>
          <w:rFonts w:hint="eastAsia"/>
          <w:sz w:val="20"/>
        </w:rPr>
        <w:t>Tx</w:t>
      </w:r>
      <w:proofErr w:type="spellEnd"/>
      <w:proofErr w:type="gramEnd"/>
      <w:r w:rsidR="006836CE">
        <w:rPr>
          <w:rFonts w:hint="eastAsia"/>
          <w:sz w:val="20"/>
        </w:rPr>
        <w:t xml:space="preserve"> as baseline. The </w:t>
      </w:r>
      <w:r w:rsidR="00C233A4">
        <w:rPr>
          <w:rFonts w:hint="eastAsia"/>
          <w:sz w:val="20"/>
        </w:rPr>
        <w:t xml:space="preserve">basic </w:t>
      </w:r>
      <w:r w:rsidR="006836CE">
        <w:rPr>
          <w:rFonts w:hint="eastAsia"/>
          <w:sz w:val="20"/>
        </w:rPr>
        <w:t xml:space="preserve">principle of defining time mask </w:t>
      </w:r>
      <w:r w:rsidR="00C233A4">
        <w:rPr>
          <w:rFonts w:hint="eastAsia"/>
          <w:sz w:val="20"/>
        </w:rPr>
        <w:t xml:space="preserve">for SL and </w:t>
      </w:r>
      <w:proofErr w:type="spellStart"/>
      <w:r w:rsidR="00C233A4">
        <w:rPr>
          <w:rFonts w:hint="eastAsia"/>
          <w:sz w:val="20"/>
        </w:rPr>
        <w:t>Uu</w:t>
      </w:r>
      <w:proofErr w:type="spellEnd"/>
      <w:r w:rsidR="00C233A4">
        <w:rPr>
          <w:rFonts w:hint="eastAsia"/>
          <w:sz w:val="20"/>
        </w:rPr>
        <w:t xml:space="preserve"> switching </w:t>
      </w:r>
      <w:r w:rsidR="006836CE">
        <w:rPr>
          <w:rFonts w:hint="eastAsia"/>
          <w:sz w:val="20"/>
        </w:rPr>
        <w:t>could be</w:t>
      </w:r>
      <w:r w:rsidR="007979DD">
        <w:rPr>
          <w:rFonts w:hint="eastAsia"/>
          <w:sz w:val="20"/>
        </w:rPr>
        <w:t xml:space="preserve"> stu</w:t>
      </w:r>
      <w:r w:rsidR="006F5A72">
        <w:rPr>
          <w:rFonts w:hint="eastAsia"/>
          <w:sz w:val="20"/>
        </w:rPr>
        <w:t>d</w:t>
      </w:r>
      <w:r w:rsidR="007979DD">
        <w:rPr>
          <w:rFonts w:hint="eastAsia"/>
          <w:sz w:val="20"/>
        </w:rPr>
        <w:t>ied</w:t>
      </w:r>
      <w:r w:rsidR="006836CE">
        <w:rPr>
          <w:rFonts w:hint="eastAsia"/>
          <w:sz w:val="20"/>
        </w:rPr>
        <w:t xml:space="preserve"> although the synchronization</w:t>
      </w:r>
      <w:r w:rsidR="00C233A4">
        <w:rPr>
          <w:rFonts w:hint="eastAsia"/>
          <w:sz w:val="20"/>
        </w:rPr>
        <w:t xml:space="preserve"> issue</w:t>
      </w:r>
      <w:r w:rsidR="006836CE">
        <w:rPr>
          <w:rFonts w:hint="eastAsia"/>
          <w:sz w:val="20"/>
        </w:rPr>
        <w:t xml:space="preserve"> is under discussion. </w:t>
      </w:r>
      <w:r w:rsidR="00C233A4">
        <w:rPr>
          <w:rFonts w:hint="eastAsia"/>
          <w:sz w:val="20"/>
        </w:rPr>
        <w:t xml:space="preserve">The decision on SL timing will </w:t>
      </w:r>
      <w:r w:rsidR="00AD625C">
        <w:rPr>
          <w:rFonts w:hint="eastAsia"/>
          <w:sz w:val="20"/>
        </w:rPr>
        <w:t xml:space="preserve">probably </w:t>
      </w:r>
      <w:r w:rsidR="00C233A4">
        <w:rPr>
          <w:rFonts w:hint="eastAsia"/>
          <w:sz w:val="20"/>
        </w:rPr>
        <w:t>have an impact on the length of switching period.</w:t>
      </w:r>
    </w:p>
    <w:p w:rsidR="00B44FEE" w:rsidRDefault="002B7EDA" w:rsidP="00417EBC">
      <w:pPr>
        <w:spacing w:before="0" w:after="120"/>
        <w:jc w:val="left"/>
        <w:rPr>
          <w:sz w:val="20"/>
        </w:rPr>
      </w:pPr>
      <w:r>
        <w:rPr>
          <w:rFonts w:hint="eastAsia"/>
          <w:sz w:val="20"/>
        </w:rPr>
        <w:t xml:space="preserve">For TDM operation </w:t>
      </w:r>
      <w:r w:rsidR="00B44FEE">
        <w:rPr>
          <w:rFonts w:hint="eastAsia"/>
          <w:sz w:val="20"/>
        </w:rPr>
        <w:t xml:space="preserve">with the same carrier, the latest agreement is to utilize the single RF chain </w:t>
      </w:r>
      <w:r w:rsidR="00AD625C">
        <w:rPr>
          <w:rFonts w:hint="eastAsia"/>
          <w:sz w:val="20"/>
        </w:rPr>
        <w:t>as baseline</w:t>
      </w:r>
      <w:r w:rsidR="00B44FEE">
        <w:rPr>
          <w:rFonts w:hint="eastAsia"/>
          <w:sz w:val="20"/>
        </w:rPr>
        <w:t xml:space="preserve">. In such a case, whether to have dual PA capability has a </w:t>
      </w:r>
      <w:r w:rsidR="00B44FEE">
        <w:rPr>
          <w:sz w:val="20"/>
        </w:rPr>
        <w:t>negligible</w:t>
      </w:r>
      <w:r w:rsidR="00B44FEE">
        <w:rPr>
          <w:rFonts w:hint="eastAsia"/>
          <w:sz w:val="20"/>
        </w:rPr>
        <w:t xml:space="preserve"> impact on the switching </w:t>
      </w:r>
      <w:r w:rsidR="00881595">
        <w:rPr>
          <w:rFonts w:hint="eastAsia"/>
          <w:sz w:val="20"/>
        </w:rPr>
        <w:t xml:space="preserve">time </w:t>
      </w:r>
      <w:r w:rsidR="00B44FEE">
        <w:rPr>
          <w:rFonts w:hint="eastAsia"/>
          <w:sz w:val="20"/>
        </w:rPr>
        <w:t xml:space="preserve">between SL and </w:t>
      </w:r>
      <w:proofErr w:type="spellStart"/>
      <w:r w:rsidR="00B44FEE">
        <w:rPr>
          <w:rFonts w:hint="eastAsia"/>
          <w:sz w:val="20"/>
        </w:rPr>
        <w:t>Uu</w:t>
      </w:r>
      <w:proofErr w:type="spellEnd"/>
      <w:r w:rsidR="00B44FEE">
        <w:rPr>
          <w:rFonts w:hint="eastAsia"/>
          <w:sz w:val="20"/>
        </w:rPr>
        <w:t xml:space="preserve"> as both RATs operate at the same carrier. One important issue needing to be clarified is whether the same carrier here means the same carrier frequency and same channel bandwidth. If different channel bandwidths with the same carrier frequency between SL and </w:t>
      </w:r>
      <w:proofErr w:type="spellStart"/>
      <w:r w:rsidR="00B44FEE">
        <w:rPr>
          <w:rFonts w:hint="eastAsia"/>
          <w:sz w:val="20"/>
        </w:rPr>
        <w:t>Uu</w:t>
      </w:r>
      <w:proofErr w:type="spellEnd"/>
      <w:r w:rsidR="00B44FEE">
        <w:rPr>
          <w:rFonts w:hint="eastAsia"/>
          <w:sz w:val="20"/>
        </w:rPr>
        <w:t xml:space="preserve"> are allowed, the time occupied by different channel bandwidths configuration during the switching process should be taken into account. It is not preferred to specify zero switching period in case of differe</w:t>
      </w:r>
      <w:r w:rsidR="00945488">
        <w:rPr>
          <w:rFonts w:hint="eastAsia"/>
          <w:sz w:val="20"/>
        </w:rPr>
        <w:t xml:space="preserve">nt channel bandwidth switching. </w:t>
      </w:r>
    </w:p>
    <w:p w:rsidR="00B44FEE" w:rsidRPr="00B44FEE" w:rsidRDefault="00B44FEE" w:rsidP="00417EBC">
      <w:pPr>
        <w:spacing w:before="0" w:after="120"/>
        <w:jc w:val="left"/>
        <w:rPr>
          <w:b/>
          <w:sz w:val="20"/>
        </w:rPr>
      </w:pPr>
      <w:r w:rsidRPr="00B44FEE">
        <w:rPr>
          <w:rFonts w:hint="eastAsia"/>
          <w:b/>
          <w:sz w:val="20"/>
        </w:rPr>
        <w:t>Observation 1:</w:t>
      </w:r>
      <w:r>
        <w:rPr>
          <w:rFonts w:hint="eastAsia"/>
          <w:b/>
          <w:sz w:val="20"/>
        </w:rPr>
        <w:t xml:space="preserve"> </w:t>
      </w:r>
      <w:r w:rsidRPr="00B44FEE">
        <w:rPr>
          <w:rFonts w:hint="eastAsia"/>
          <w:b/>
          <w:sz w:val="20"/>
        </w:rPr>
        <w:t xml:space="preserve">One important issue needing to be clarified is whether the same carrier here means the same carrier frequency and same channel bandwidth. If different channel bandwidths with the same carrier frequency between SL and </w:t>
      </w:r>
      <w:proofErr w:type="spellStart"/>
      <w:r w:rsidRPr="00B44FEE">
        <w:rPr>
          <w:rFonts w:hint="eastAsia"/>
          <w:b/>
          <w:sz w:val="20"/>
        </w:rPr>
        <w:t>Uu</w:t>
      </w:r>
      <w:proofErr w:type="spellEnd"/>
      <w:r w:rsidRPr="00B44FEE">
        <w:rPr>
          <w:rFonts w:hint="eastAsia"/>
          <w:b/>
          <w:sz w:val="20"/>
        </w:rPr>
        <w:t xml:space="preserve"> are allowed, the time occupied </w:t>
      </w:r>
      <w:r w:rsidR="00F2385E">
        <w:rPr>
          <w:rFonts w:hint="eastAsia"/>
          <w:b/>
          <w:sz w:val="20"/>
        </w:rPr>
        <w:t xml:space="preserve">by different channel bandwidths </w:t>
      </w:r>
      <w:r w:rsidRPr="00B44FEE">
        <w:rPr>
          <w:rFonts w:hint="eastAsia"/>
          <w:b/>
          <w:sz w:val="20"/>
        </w:rPr>
        <w:t>configuration during the switching process should be taken into account.</w:t>
      </w:r>
    </w:p>
    <w:p w:rsidR="00B44FEE" w:rsidRDefault="00881595" w:rsidP="00417EBC">
      <w:pPr>
        <w:spacing w:before="0" w:after="120"/>
        <w:jc w:val="left"/>
        <w:rPr>
          <w:sz w:val="20"/>
        </w:rPr>
      </w:pPr>
      <w:r>
        <w:rPr>
          <w:rFonts w:hint="eastAsia"/>
          <w:sz w:val="20"/>
        </w:rPr>
        <w:t>Indeed</w:t>
      </w:r>
      <w:r w:rsidR="00B44FEE">
        <w:rPr>
          <w:rFonts w:hint="eastAsia"/>
          <w:sz w:val="20"/>
        </w:rPr>
        <w:t xml:space="preserve">, if SL and </w:t>
      </w:r>
      <w:proofErr w:type="spellStart"/>
      <w:r w:rsidR="00B44FEE">
        <w:rPr>
          <w:rFonts w:hint="eastAsia"/>
          <w:sz w:val="20"/>
        </w:rPr>
        <w:t>Uu</w:t>
      </w:r>
      <w:proofErr w:type="spellEnd"/>
      <w:r w:rsidR="00B44FEE">
        <w:rPr>
          <w:rFonts w:hint="eastAsia"/>
          <w:sz w:val="20"/>
        </w:rPr>
        <w:t xml:space="preserve"> operate at the same carrier frequency with the same CBW, </w:t>
      </w:r>
      <w:r w:rsidR="007E56EA">
        <w:rPr>
          <w:rFonts w:hint="eastAsia"/>
          <w:sz w:val="20"/>
        </w:rPr>
        <w:t xml:space="preserve">it </w:t>
      </w:r>
      <w:r w:rsidR="007E56EA">
        <w:rPr>
          <w:sz w:val="20"/>
        </w:rPr>
        <w:t xml:space="preserve">is expected that </w:t>
      </w:r>
      <w:r w:rsidR="00B44FEE">
        <w:rPr>
          <w:rFonts w:hint="eastAsia"/>
          <w:sz w:val="20"/>
        </w:rPr>
        <w:t>th</w:t>
      </w:r>
      <w:r w:rsidR="00537679">
        <w:rPr>
          <w:rFonts w:hint="eastAsia"/>
          <w:sz w:val="20"/>
        </w:rPr>
        <w:t>e switching period should be 0.</w:t>
      </w:r>
      <w:r w:rsidR="0065559A">
        <w:rPr>
          <w:rFonts w:hint="eastAsia"/>
          <w:sz w:val="20"/>
        </w:rPr>
        <w:t xml:space="preserve"> Specifically, in case </w:t>
      </w:r>
      <w:proofErr w:type="spellStart"/>
      <w:r w:rsidR="0065559A">
        <w:rPr>
          <w:rFonts w:hint="eastAsia"/>
          <w:sz w:val="20"/>
        </w:rPr>
        <w:t>Uu</w:t>
      </w:r>
      <w:proofErr w:type="spellEnd"/>
      <w:r w:rsidR="0065559A">
        <w:rPr>
          <w:rFonts w:hint="eastAsia"/>
          <w:sz w:val="20"/>
        </w:rPr>
        <w:t xml:space="preserve"> switches to SL, the transient period </w:t>
      </w:r>
      <w:r w:rsidR="00A51929">
        <w:rPr>
          <w:rFonts w:hint="eastAsia"/>
          <w:sz w:val="20"/>
        </w:rPr>
        <w:t>(1</w:t>
      </w:r>
      <w:r w:rsidR="0065559A">
        <w:rPr>
          <w:rFonts w:hint="eastAsia"/>
          <w:sz w:val="20"/>
        </w:rPr>
        <w:t>0us</w:t>
      </w:r>
      <w:r w:rsidR="00A51929">
        <w:rPr>
          <w:rFonts w:hint="eastAsia"/>
          <w:sz w:val="20"/>
        </w:rPr>
        <w:t>+10us)</w:t>
      </w:r>
      <w:r w:rsidR="0065559A">
        <w:rPr>
          <w:rFonts w:hint="eastAsia"/>
          <w:sz w:val="20"/>
        </w:rPr>
        <w:t xml:space="preserve"> can be </w:t>
      </w:r>
      <w:r w:rsidR="00A51929">
        <w:rPr>
          <w:rFonts w:hint="eastAsia"/>
          <w:sz w:val="20"/>
        </w:rPr>
        <w:t xml:space="preserve">evenly </w:t>
      </w:r>
      <w:r w:rsidR="0065559A">
        <w:rPr>
          <w:rFonts w:hint="eastAsia"/>
          <w:sz w:val="20"/>
        </w:rPr>
        <w:t xml:space="preserve">located on </w:t>
      </w:r>
      <w:r w:rsidR="00A51929">
        <w:rPr>
          <w:rFonts w:hint="eastAsia"/>
          <w:sz w:val="20"/>
        </w:rPr>
        <w:t>both RAT side</w:t>
      </w:r>
      <w:r w:rsidR="008C3DF8">
        <w:rPr>
          <w:rFonts w:hint="eastAsia"/>
          <w:sz w:val="20"/>
        </w:rPr>
        <w:t>s</w:t>
      </w:r>
      <w:r w:rsidR="00A51929">
        <w:rPr>
          <w:rFonts w:hint="eastAsia"/>
          <w:sz w:val="20"/>
        </w:rPr>
        <w:t xml:space="preserve"> as </w:t>
      </w:r>
      <w:r w:rsidR="00F2385E">
        <w:rPr>
          <w:rFonts w:hint="eastAsia"/>
          <w:sz w:val="20"/>
        </w:rPr>
        <w:t xml:space="preserve">shown in </w:t>
      </w:r>
      <w:r w:rsidR="00A51929">
        <w:rPr>
          <w:rFonts w:hint="eastAsia"/>
          <w:sz w:val="20"/>
        </w:rPr>
        <w:t xml:space="preserve">Figure 1. In case SL switches to </w:t>
      </w:r>
      <w:proofErr w:type="spellStart"/>
      <w:r w:rsidR="00A51929">
        <w:rPr>
          <w:rFonts w:hint="eastAsia"/>
          <w:sz w:val="20"/>
        </w:rPr>
        <w:t>Uu</w:t>
      </w:r>
      <w:proofErr w:type="spellEnd"/>
      <w:r w:rsidR="00A51929">
        <w:rPr>
          <w:rFonts w:hint="eastAsia"/>
          <w:sz w:val="20"/>
        </w:rPr>
        <w:t xml:space="preserve">, the transient period (20us) can be </w:t>
      </w:r>
      <w:r w:rsidR="00386389">
        <w:rPr>
          <w:sz w:val="20"/>
        </w:rPr>
        <w:t>wholly</w:t>
      </w:r>
      <w:r w:rsidR="00A51929">
        <w:rPr>
          <w:rFonts w:hint="eastAsia"/>
          <w:sz w:val="20"/>
        </w:rPr>
        <w:t xml:space="preserve"> located on SL side as the last symbol is used for guard </w:t>
      </w:r>
      <w:r w:rsidR="00386389">
        <w:rPr>
          <w:rFonts w:hint="eastAsia"/>
          <w:sz w:val="20"/>
        </w:rPr>
        <w:t xml:space="preserve">period </w:t>
      </w:r>
      <w:r w:rsidR="00897F28">
        <w:rPr>
          <w:rFonts w:hint="eastAsia"/>
          <w:sz w:val="20"/>
        </w:rPr>
        <w:t xml:space="preserve">as shown in Figure 2. </w:t>
      </w:r>
      <w:r w:rsidR="00537679">
        <w:rPr>
          <w:rFonts w:hint="eastAsia"/>
          <w:sz w:val="20"/>
        </w:rPr>
        <w:t xml:space="preserve">So it is proposed to consider </w:t>
      </w:r>
      <w:r w:rsidR="00734982">
        <w:rPr>
          <w:rFonts w:hint="eastAsia"/>
          <w:sz w:val="20"/>
        </w:rPr>
        <w:t>Figure</w:t>
      </w:r>
      <w:r w:rsidR="00537679">
        <w:rPr>
          <w:rFonts w:hint="eastAsia"/>
          <w:sz w:val="20"/>
        </w:rPr>
        <w:t xml:space="preserve"> 1 </w:t>
      </w:r>
      <w:r w:rsidR="00897F28">
        <w:rPr>
          <w:rFonts w:hint="eastAsia"/>
          <w:sz w:val="20"/>
        </w:rPr>
        <w:t xml:space="preserve">and Figure 2 </w:t>
      </w:r>
      <w:r w:rsidR="00537679">
        <w:rPr>
          <w:rFonts w:hint="eastAsia"/>
          <w:sz w:val="20"/>
        </w:rPr>
        <w:t xml:space="preserve">for SL and </w:t>
      </w:r>
      <w:proofErr w:type="spellStart"/>
      <w:r w:rsidR="00537679">
        <w:rPr>
          <w:rFonts w:hint="eastAsia"/>
          <w:sz w:val="20"/>
        </w:rPr>
        <w:t>Uu</w:t>
      </w:r>
      <w:proofErr w:type="spellEnd"/>
      <w:r w:rsidR="00537679">
        <w:rPr>
          <w:rFonts w:hint="eastAsia"/>
          <w:sz w:val="20"/>
        </w:rPr>
        <w:t xml:space="preserve"> switching </w:t>
      </w:r>
      <w:r w:rsidR="00537679">
        <w:rPr>
          <w:sz w:val="20"/>
        </w:rPr>
        <w:t>with</w:t>
      </w:r>
      <w:r w:rsidR="00537679">
        <w:rPr>
          <w:rFonts w:hint="eastAsia"/>
          <w:sz w:val="20"/>
        </w:rPr>
        <w:t xml:space="preserve"> the same carrier.</w:t>
      </w:r>
    </w:p>
    <w:p w:rsidR="00B44FEE" w:rsidRDefault="00386389" w:rsidP="00386389">
      <w:pPr>
        <w:spacing w:before="0" w:after="120"/>
        <w:jc w:val="center"/>
        <w:rPr>
          <w:sz w:val="20"/>
        </w:rPr>
      </w:pPr>
      <w:r>
        <w:rPr>
          <w:rFonts w:hint="eastAsia"/>
          <w:noProof/>
          <w:sz w:val="20"/>
          <w:lang w:val="en-US"/>
        </w:rPr>
        <w:drawing>
          <wp:inline distT="0" distB="0" distL="0" distR="0">
            <wp:extent cx="5342562" cy="1828800"/>
            <wp:effectExtent l="0" t="0" r="0" b="0"/>
            <wp:docPr id="3" name="图片 3" descr="E:\学习\3GPP RAN4会议\RAN4#98e-bis\输出文稿\Rel-17 SL enhancement\捕获.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学习\3GPP RAN4会议\RAN4#98e-bis\输出文稿\Rel-17 SL enhancement\捕获.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42531" cy="1828789"/>
                    </a:xfrm>
                    <a:prstGeom prst="rect">
                      <a:avLst/>
                    </a:prstGeom>
                    <a:noFill/>
                    <a:ln>
                      <a:noFill/>
                    </a:ln>
                  </pic:spPr>
                </pic:pic>
              </a:graphicData>
            </a:graphic>
          </wp:inline>
        </w:drawing>
      </w:r>
    </w:p>
    <w:p w:rsidR="003903E7" w:rsidRDefault="003903E7" w:rsidP="003903E7">
      <w:pPr>
        <w:spacing w:before="0" w:after="120"/>
        <w:jc w:val="center"/>
        <w:rPr>
          <w:sz w:val="20"/>
        </w:rPr>
      </w:pPr>
      <w:r>
        <w:rPr>
          <w:rFonts w:hint="eastAsia"/>
          <w:sz w:val="20"/>
        </w:rPr>
        <w:t xml:space="preserve">Figure 1: Time mask for NR </w:t>
      </w:r>
      <w:proofErr w:type="spellStart"/>
      <w:r>
        <w:rPr>
          <w:rFonts w:hint="eastAsia"/>
          <w:sz w:val="20"/>
        </w:rPr>
        <w:t>Uu</w:t>
      </w:r>
      <w:proofErr w:type="spellEnd"/>
      <w:r>
        <w:rPr>
          <w:rFonts w:hint="eastAsia"/>
          <w:sz w:val="20"/>
        </w:rPr>
        <w:t xml:space="preserve"> switching to NR SL</w:t>
      </w:r>
    </w:p>
    <w:p w:rsidR="003903E7" w:rsidRPr="003903E7" w:rsidRDefault="003903E7" w:rsidP="00386389">
      <w:pPr>
        <w:spacing w:before="0" w:after="120"/>
        <w:jc w:val="center"/>
        <w:rPr>
          <w:sz w:val="20"/>
        </w:rPr>
      </w:pPr>
    </w:p>
    <w:p w:rsidR="00D42B77" w:rsidRDefault="00386389" w:rsidP="00386389">
      <w:pPr>
        <w:spacing w:before="0" w:after="120"/>
        <w:jc w:val="center"/>
        <w:rPr>
          <w:sz w:val="20"/>
        </w:rPr>
      </w:pPr>
      <w:r>
        <w:rPr>
          <w:noProof/>
          <w:sz w:val="20"/>
          <w:lang w:val="en-US"/>
        </w:rPr>
        <w:lastRenderedPageBreak/>
        <w:drawing>
          <wp:inline distT="0" distB="0" distL="0" distR="0">
            <wp:extent cx="5568593" cy="1813389"/>
            <wp:effectExtent l="0" t="0" r="0" b="0"/>
            <wp:docPr id="4" name="图片 4" descr="E:\学习\3GPP RAN4会议\RAN4#98e-bis\输出文稿\Rel-17 SL enhancement\捕获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学习\3GPP RAN4会议\RAN4#98e-bis\输出文稿\Rel-17 SL enhancement\捕获1.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68562" cy="1813379"/>
                    </a:xfrm>
                    <a:prstGeom prst="rect">
                      <a:avLst/>
                    </a:prstGeom>
                    <a:noFill/>
                    <a:ln>
                      <a:noFill/>
                    </a:ln>
                  </pic:spPr>
                </pic:pic>
              </a:graphicData>
            </a:graphic>
          </wp:inline>
        </w:drawing>
      </w:r>
    </w:p>
    <w:p w:rsidR="00734982" w:rsidRDefault="00734982" w:rsidP="00734982">
      <w:pPr>
        <w:spacing w:before="0" w:after="120"/>
        <w:jc w:val="center"/>
        <w:rPr>
          <w:sz w:val="20"/>
        </w:rPr>
      </w:pPr>
      <w:r>
        <w:rPr>
          <w:rFonts w:hint="eastAsia"/>
          <w:sz w:val="20"/>
        </w:rPr>
        <w:t xml:space="preserve">Figure </w:t>
      </w:r>
      <w:r w:rsidR="00D753C0">
        <w:rPr>
          <w:rFonts w:hint="eastAsia"/>
          <w:sz w:val="20"/>
        </w:rPr>
        <w:t>2</w:t>
      </w:r>
      <w:r>
        <w:rPr>
          <w:rFonts w:hint="eastAsia"/>
          <w:sz w:val="20"/>
        </w:rPr>
        <w:t xml:space="preserve">: Time mask for </w:t>
      </w:r>
      <w:r w:rsidR="00D753C0">
        <w:rPr>
          <w:rFonts w:hint="eastAsia"/>
          <w:sz w:val="20"/>
        </w:rPr>
        <w:t xml:space="preserve">NR SL </w:t>
      </w:r>
      <w:r>
        <w:rPr>
          <w:rFonts w:hint="eastAsia"/>
          <w:sz w:val="20"/>
        </w:rPr>
        <w:t>switching</w:t>
      </w:r>
      <w:r w:rsidR="00D753C0">
        <w:rPr>
          <w:rFonts w:hint="eastAsia"/>
          <w:sz w:val="20"/>
        </w:rPr>
        <w:t xml:space="preserve"> to NR </w:t>
      </w:r>
      <w:proofErr w:type="spellStart"/>
      <w:r w:rsidR="00D753C0">
        <w:rPr>
          <w:rFonts w:hint="eastAsia"/>
          <w:sz w:val="20"/>
        </w:rPr>
        <w:t>Uu</w:t>
      </w:r>
      <w:proofErr w:type="spellEnd"/>
    </w:p>
    <w:p w:rsidR="00B44FEE" w:rsidRPr="00AB47F6" w:rsidRDefault="00AB47F6" w:rsidP="00417EBC">
      <w:pPr>
        <w:spacing w:before="0" w:after="120"/>
        <w:jc w:val="left"/>
        <w:rPr>
          <w:b/>
          <w:sz w:val="20"/>
        </w:rPr>
      </w:pPr>
      <w:r w:rsidRPr="00AB47F6">
        <w:rPr>
          <w:rFonts w:hint="eastAsia"/>
          <w:b/>
          <w:sz w:val="20"/>
        </w:rPr>
        <w:t xml:space="preserve">Proposal </w:t>
      </w:r>
      <w:r w:rsidR="0050516A">
        <w:rPr>
          <w:rFonts w:hint="eastAsia"/>
          <w:b/>
          <w:sz w:val="20"/>
        </w:rPr>
        <w:t>1</w:t>
      </w:r>
      <w:r w:rsidRPr="00AB47F6">
        <w:rPr>
          <w:rFonts w:hint="eastAsia"/>
          <w:b/>
          <w:sz w:val="20"/>
        </w:rPr>
        <w:t>:</w:t>
      </w:r>
      <w:r>
        <w:rPr>
          <w:rFonts w:hint="eastAsia"/>
          <w:b/>
          <w:sz w:val="20"/>
        </w:rPr>
        <w:t xml:space="preserve"> To consider the time mask in </w:t>
      </w:r>
      <w:r w:rsidR="00EF2EF9">
        <w:rPr>
          <w:rFonts w:hint="eastAsia"/>
          <w:b/>
          <w:sz w:val="20"/>
        </w:rPr>
        <w:t>Figure</w:t>
      </w:r>
      <w:r>
        <w:rPr>
          <w:rFonts w:hint="eastAsia"/>
          <w:b/>
          <w:sz w:val="20"/>
        </w:rPr>
        <w:t xml:space="preserve"> 1 </w:t>
      </w:r>
      <w:r w:rsidR="003903E7">
        <w:rPr>
          <w:rFonts w:hint="eastAsia"/>
          <w:b/>
          <w:sz w:val="20"/>
        </w:rPr>
        <w:t xml:space="preserve">and Figure 2 </w:t>
      </w:r>
      <w:r>
        <w:rPr>
          <w:rFonts w:hint="eastAsia"/>
          <w:b/>
          <w:sz w:val="20"/>
        </w:rPr>
        <w:t xml:space="preserve">for </w:t>
      </w:r>
      <w:r w:rsidR="00537679">
        <w:rPr>
          <w:rFonts w:hint="eastAsia"/>
          <w:b/>
          <w:sz w:val="20"/>
        </w:rPr>
        <w:t>S</w:t>
      </w:r>
      <w:r w:rsidR="00537679">
        <w:rPr>
          <w:b/>
          <w:sz w:val="20"/>
        </w:rPr>
        <w:t xml:space="preserve">L and </w:t>
      </w:r>
      <w:proofErr w:type="spellStart"/>
      <w:r w:rsidR="00537679">
        <w:rPr>
          <w:b/>
          <w:sz w:val="20"/>
        </w:rPr>
        <w:t>Uu</w:t>
      </w:r>
      <w:proofErr w:type="spellEnd"/>
      <w:r w:rsidR="00537679">
        <w:rPr>
          <w:b/>
          <w:sz w:val="20"/>
        </w:rPr>
        <w:t xml:space="preserve"> </w:t>
      </w:r>
      <w:r w:rsidR="00537679">
        <w:rPr>
          <w:rFonts w:hint="eastAsia"/>
          <w:b/>
          <w:sz w:val="20"/>
        </w:rPr>
        <w:t xml:space="preserve">switching </w:t>
      </w:r>
      <w:r>
        <w:rPr>
          <w:rFonts w:hint="eastAsia"/>
          <w:b/>
          <w:sz w:val="20"/>
        </w:rPr>
        <w:t>with the same carrier.</w:t>
      </w:r>
    </w:p>
    <w:p w:rsidR="007A184E" w:rsidRPr="00EF2EF9" w:rsidRDefault="001E783E" w:rsidP="00417EBC">
      <w:pPr>
        <w:spacing w:before="0" w:after="120"/>
        <w:jc w:val="left"/>
        <w:rPr>
          <w:sz w:val="20"/>
        </w:rPr>
      </w:pPr>
      <w:r>
        <w:rPr>
          <w:rFonts w:hint="eastAsia"/>
          <w:sz w:val="20"/>
        </w:rPr>
        <w:t xml:space="preserve">To specify the time mask for TDM operation with different carriers, </w:t>
      </w:r>
      <w:r w:rsidR="00B44FEE">
        <w:rPr>
          <w:rFonts w:hint="eastAsia"/>
          <w:sz w:val="20"/>
        </w:rPr>
        <w:t xml:space="preserve">the first issue needing to be decided is </w:t>
      </w:r>
      <w:r>
        <w:rPr>
          <w:rFonts w:hint="eastAsia"/>
          <w:sz w:val="20"/>
        </w:rPr>
        <w:t>UE RF arch</w:t>
      </w:r>
      <w:r w:rsidR="00881595">
        <w:rPr>
          <w:rFonts w:hint="eastAsia"/>
          <w:sz w:val="20"/>
        </w:rPr>
        <w:t xml:space="preserve">itecture, i.e. single RF chain or </w:t>
      </w:r>
      <w:r>
        <w:rPr>
          <w:rFonts w:hint="eastAsia"/>
          <w:sz w:val="20"/>
        </w:rPr>
        <w:t xml:space="preserve">separate RF chain. </w:t>
      </w:r>
      <w:r w:rsidR="008C3DF8">
        <w:rPr>
          <w:rFonts w:hint="eastAsia"/>
          <w:sz w:val="20"/>
        </w:rPr>
        <w:t xml:space="preserve">Based on the agreements in the last meeting, single RF chain </w:t>
      </w:r>
      <w:r w:rsidR="007979DD">
        <w:rPr>
          <w:rFonts w:hint="eastAsia"/>
          <w:sz w:val="20"/>
        </w:rPr>
        <w:t xml:space="preserve">for </w:t>
      </w:r>
      <w:proofErr w:type="spellStart"/>
      <w:proofErr w:type="gramStart"/>
      <w:r w:rsidR="007979DD">
        <w:rPr>
          <w:rFonts w:hint="eastAsia"/>
          <w:sz w:val="20"/>
        </w:rPr>
        <w:t>Tx</w:t>
      </w:r>
      <w:proofErr w:type="spellEnd"/>
      <w:proofErr w:type="gramEnd"/>
      <w:r w:rsidR="007979DD">
        <w:rPr>
          <w:rFonts w:hint="eastAsia"/>
          <w:sz w:val="20"/>
        </w:rPr>
        <w:t xml:space="preserve"> </w:t>
      </w:r>
      <w:r w:rsidR="008C3DF8">
        <w:rPr>
          <w:rFonts w:hint="eastAsia"/>
          <w:sz w:val="20"/>
        </w:rPr>
        <w:t xml:space="preserve">is considered as baseline for </w:t>
      </w:r>
      <w:r w:rsidR="007979DD">
        <w:rPr>
          <w:rFonts w:hint="eastAsia"/>
          <w:sz w:val="20"/>
        </w:rPr>
        <w:t xml:space="preserve">TDM operation. So </w:t>
      </w:r>
      <w:r w:rsidR="00924342">
        <w:rPr>
          <w:rFonts w:hint="eastAsia"/>
          <w:sz w:val="20"/>
        </w:rPr>
        <w:t xml:space="preserve">it </w:t>
      </w:r>
      <w:r w:rsidR="00CD3AC2">
        <w:rPr>
          <w:rFonts w:hint="eastAsia"/>
          <w:sz w:val="20"/>
        </w:rPr>
        <w:t>is required to consider the switching period used for different carriers switching</w:t>
      </w:r>
      <w:r w:rsidR="00881595">
        <w:rPr>
          <w:rFonts w:hint="eastAsia"/>
          <w:sz w:val="20"/>
        </w:rPr>
        <w:t xml:space="preserve"> without dual PA capability</w:t>
      </w:r>
      <w:r w:rsidR="00734982">
        <w:rPr>
          <w:rFonts w:hint="eastAsia"/>
          <w:sz w:val="20"/>
        </w:rPr>
        <w:t>.</w:t>
      </w:r>
      <w:r w:rsidR="006F5A72">
        <w:rPr>
          <w:rFonts w:hint="eastAsia"/>
          <w:sz w:val="20"/>
        </w:rPr>
        <w:t xml:space="preserve"> The length of switching period could be further studied after synchronization issue is clear. </w:t>
      </w:r>
    </w:p>
    <w:p w:rsidR="00AB47F6" w:rsidRDefault="00EF2EF9" w:rsidP="00417EBC">
      <w:pPr>
        <w:spacing w:before="0" w:after="120"/>
        <w:jc w:val="left"/>
        <w:rPr>
          <w:sz w:val="20"/>
        </w:rPr>
      </w:pPr>
      <w:r>
        <w:rPr>
          <w:rFonts w:hint="eastAsia"/>
          <w:sz w:val="20"/>
        </w:rPr>
        <w:t xml:space="preserve">Regarding </w:t>
      </w:r>
      <w:r w:rsidR="00887750">
        <w:rPr>
          <w:rFonts w:hint="eastAsia"/>
          <w:sz w:val="20"/>
        </w:rPr>
        <w:t>LTE SL and NR SL switching in ITS band, th</w:t>
      </w:r>
      <w:r w:rsidR="00360C10">
        <w:rPr>
          <w:rFonts w:hint="eastAsia"/>
          <w:sz w:val="20"/>
        </w:rPr>
        <w:t>e switching period position was</w:t>
      </w:r>
      <w:r w:rsidR="00887750">
        <w:rPr>
          <w:rFonts w:hint="eastAsia"/>
          <w:sz w:val="20"/>
        </w:rPr>
        <w:t xml:space="preserve"> intensively discussed </w:t>
      </w:r>
      <w:r w:rsidR="00887750">
        <w:rPr>
          <w:sz w:val="20"/>
        </w:rPr>
        <w:t>through</w:t>
      </w:r>
      <w:r w:rsidR="00887750">
        <w:rPr>
          <w:rFonts w:hint="eastAsia"/>
          <w:sz w:val="20"/>
        </w:rPr>
        <w:t xml:space="preserve"> a long period and the </w:t>
      </w:r>
      <w:r w:rsidR="00AB47F6">
        <w:rPr>
          <w:rFonts w:hint="eastAsia"/>
          <w:sz w:val="20"/>
        </w:rPr>
        <w:t>potential conclusion tends to be s</w:t>
      </w:r>
      <w:r w:rsidR="00F2385E">
        <w:rPr>
          <w:rFonts w:hint="eastAsia"/>
          <w:sz w:val="20"/>
        </w:rPr>
        <w:t>table</w:t>
      </w:r>
      <w:r w:rsidR="00887750">
        <w:rPr>
          <w:rFonts w:hint="eastAsia"/>
          <w:sz w:val="20"/>
        </w:rPr>
        <w:t xml:space="preserve">. For LTE SL and NR SL switching in ITS band, the </w:t>
      </w:r>
      <w:r w:rsidR="00AB47F6">
        <w:rPr>
          <w:rFonts w:hint="eastAsia"/>
          <w:sz w:val="20"/>
        </w:rPr>
        <w:t>overwhelming</w:t>
      </w:r>
      <w:r w:rsidR="00887750">
        <w:rPr>
          <w:rFonts w:hint="eastAsia"/>
          <w:sz w:val="20"/>
        </w:rPr>
        <w:t xml:space="preserve"> view is that the switching period position should be decided based on the RAT priority, i.e. the swi</w:t>
      </w:r>
      <w:r w:rsidR="00887750" w:rsidRPr="000631B6">
        <w:rPr>
          <w:rFonts w:hint="eastAsia"/>
          <w:sz w:val="20"/>
        </w:rPr>
        <w:t xml:space="preserve">tching period is always located on the RAT that has a lower priority. When it comes to NR SL and NR </w:t>
      </w:r>
      <w:proofErr w:type="spellStart"/>
      <w:r w:rsidR="00887750" w:rsidRPr="000631B6">
        <w:rPr>
          <w:rFonts w:hint="eastAsia"/>
          <w:sz w:val="20"/>
        </w:rPr>
        <w:t>Uu</w:t>
      </w:r>
      <w:proofErr w:type="spellEnd"/>
      <w:r w:rsidR="00887750" w:rsidRPr="000631B6">
        <w:rPr>
          <w:rFonts w:hint="eastAsia"/>
          <w:sz w:val="20"/>
        </w:rPr>
        <w:t xml:space="preserve"> switching in the licensed band, the same principle can be applied. </w:t>
      </w:r>
      <w:r w:rsidR="00AB47F6" w:rsidRPr="000631B6">
        <w:rPr>
          <w:rFonts w:hint="eastAsia"/>
          <w:sz w:val="20"/>
        </w:rPr>
        <w:t xml:space="preserve">Based on </w:t>
      </w:r>
      <w:r w:rsidR="00F11A99" w:rsidRPr="000631B6">
        <w:rPr>
          <w:rFonts w:hint="eastAsia"/>
          <w:sz w:val="20"/>
        </w:rPr>
        <w:t>TS 38.213</w:t>
      </w:r>
      <w:r w:rsidR="00AB47F6" w:rsidRPr="000631B6">
        <w:rPr>
          <w:rFonts w:hint="eastAsia"/>
          <w:sz w:val="20"/>
        </w:rPr>
        <w:t xml:space="preserve">, </w:t>
      </w:r>
      <w:r w:rsidR="00F11A99" w:rsidRPr="000631B6">
        <w:rPr>
          <w:rFonts w:hint="eastAsia"/>
          <w:sz w:val="20"/>
        </w:rPr>
        <w:t xml:space="preserve">RAN1 has defined the </w:t>
      </w:r>
      <w:r w:rsidR="00F11A99" w:rsidRPr="000631B6">
        <w:rPr>
          <w:sz w:val="20"/>
        </w:rPr>
        <w:t>prioritization</w:t>
      </w:r>
      <w:r w:rsidR="00F11A99" w:rsidRPr="000631B6">
        <w:rPr>
          <w:rFonts w:hint="eastAsia"/>
          <w:sz w:val="20"/>
        </w:rPr>
        <w:t xml:space="preserve"> mechanism for SL and </w:t>
      </w:r>
      <w:proofErr w:type="spellStart"/>
      <w:r w:rsidR="00F11A99" w:rsidRPr="000631B6">
        <w:rPr>
          <w:rFonts w:hint="eastAsia"/>
          <w:sz w:val="20"/>
        </w:rPr>
        <w:t>Uu</w:t>
      </w:r>
      <w:proofErr w:type="spellEnd"/>
      <w:r w:rsidR="00F11A99" w:rsidRPr="000631B6">
        <w:rPr>
          <w:rFonts w:hint="eastAsia"/>
          <w:sz w:val="20"/>
        </w:rPr>
        <w:t>.</w:t>
      </w:r>
      <w:r w:rsidR="00A25A07" w:rsidRPr="000631B6">
        <w:rPr>
          <w:rFonts w:hint="eastAsia"/>
          <w:sz w:val="20"/>
        </w:rPr>
        <w:t xml:space="preserve"> To conclude, it is proposed to locate the switching </w:t>
      </w:r>
      <w:r w:rsidR="00A25A07" w:rsidRPr="000631B6">
        <w:rPr>
          <w:sz w:val="20"/>
        </w:rPr>
        <w:t>period</w:t>
      </w:r>
      <w:r w:rsidR="00A25A07" w:rsidRPr="000631B6">
        <w:rPr>
          <w:rFonts w:hint="eastAsia"/>
          <w:sz w:val="20"/>
        </w:rPr>
        <w:t xml:space="preserve"> based on t</w:t>
      </w:r>
      <w:r w:rsidR="000631B6" w:rsidRPr="000631B6">
        <w:rPr>
          <w:rFonts w:hint="eastAsia"/>
          <w:sz w:val="20"/>
        </w:rPr>
        <w:t xml:space="preserve">he prioritization for SL and </w:t>
      </w:r>
      <w:proofErr w:type="spellStart"/>
      <w:r w:rsidR="000631B6" w:rsidRPr="000631B6">
        <w:rPr>
          <w:rFonts w:hint="eastAsia"/>
          <w:sz w:val="20"/>
        </w:rPr>
        <w:t>Uu</w:t>
      </w:r>
      <w:proofErr w:type="spellEnd"/>
      <w:r w:rsidR="000631B6" w:rsidRPr="000631B6">
        <w:rPr>
          <w:rFonts w:hint="eastAsia"/>
          <w:sz w:val="20"/>
        </w:rPr>
        <w:t>, i.e. the switching period is located on the RAT that has a lower priority.</w:t>
      </w:r>
    </w:p>
    <w:tbl>
      <w:tblPr>
        <w:tblStyle w:val="af8"/>
        <w:tblW w:w="0" w:type="auto"/>
        <w:tblLook w:val="04A0" w:firstRow="1" w:lastRow="0" w:firstColumn="1" w:lastColumn="0" w:noHBand="0" w:noVBand="1"/>
      </w:tblPr>
      <w:tblGrid>
        <w:gridCol w:w="9855"/>
      </w:tblGrid>
      <w:tr w:rsidR="00F11A99" w:rsidTr="00F11A99">
        <w:tc>
          <w:tcPr>
            <w:tcW w:w="9855" w:type="dxa"/>
          </w:tcPr>
          <w:p w:rsidR="00F11A99" w:rsidRPr="00B20F51" w:rsidRDefault="00F11A99" w:rsidP="00F11A99">
            <w:pPr>
              <w:pStyle w:val="B10"/>
              <w:rPr>
                <w:rFonts w:eastAsiaTheme="minorEastAsia"/>
              </w:rPr>
            </w:pPr>
            <w:r w:rsidRPr="00B20F51">
              <w:rPr>
                <w:rFonts w:eastAsiaTheme="minorEastAsia"/>
              </w:rPr>
              <w:t>-</w:t>
            </w:r>
            <w:r>
              <w:rPr>
                <w:rFonts w:eastAsiaTheme="minorEastAsia"/>
              </w:rPr>
              <w:tab/>
              <w:t>if</w:t>
            </w:r>
            <w:r w:rsidRPr="00B20F51">
              <w:rPr>
                <w:rFonts w:eastAsiaTheme="minorEastAsia"/>
              </w:rPr>
              <w:t xml:space="preserve"> the UL transmission is </w:t>
            </w:r>
            <w:r>
              <w:rPr>
                <w:rFonts w:eastAsiaTheme="minorEastAsia"/>
              </w:rPr>
              <w:t xml:space="preserve">for a </w:t>
            </w:r>
            <w:r w:rsidRPr="00B20F51">
              <w:rPr>
                <w:rFonts w:eastAsiaTheme="minorEastAsia"/>
              </w:rPr>
              <w:t xml:space="preserve">PUSCH or </w:t>
            </w:r>
            <w:r>
              <w:rPr>
                <w:rFonts w:eastAsiaTheme="minorEastAsia"/>
              </w:rPr>
              <w:t xml:space="preserve">for a </w:t>
            </w:r>
            <w:r w:rsidRPr="00B20F51">
              <w:rPr>
                <w:rFonts w:eastAsiaTheme="minorEastAsia"/>
              </w:rPr>
              <w:t xml:space="preserve">PUCCH </w:t>
            </w:r>
            <w:r>
              <w:rPr>
                <w:rFonts w:eastAsiaTheme="minorEastAsia"/>
              </w:rPr>
              <w:t>with</w:t>
            </w:r>
            <w:r w:rsidRPr="00B20F51">
              <w:rPr>
                <w:rFonts w:eastAsiaTheme="minorEastAsia"/>
              </w:rPr>
              <w:t xml:space="preserve"> priority index 1, </w:t>
            </w:r>
          </w:p>
          <w:p w:rsidR="00F11A99" w:rsidRPr="00B20F51" w:rsidRDefault="00F11A99" w:rsidP="00F11A99">
            <w:pPr>
              <w:pStyle w:val="B20"/>
            </w:pPr>
            <w:r w:rsidRPr="00B20F51">
              <w:rPr>
                <w:rFonts w:eastAsiaTheme="minorEastAsia"/>
              </w:rPr>
              <w:t>-</w:t>
            </w:r>
            <w:r>
              <w:rPr>
                <w:rFonts w:eastAsiaTheme="minorEastAsia"/>
              </w:rPr>
              <w:tab/>
              <w:t>if</w:t>
            </w:r>
            <w:r w:rsidRPr="00B20F51">
              <w:rPr>
                <w:rFonts w:eastAsiaTheme="minorEastAsia"/>
              </w:rPr>
              <w:t xml:space="preserve"> </w:t>
            </w:r>
            <w:proofErr w:type="spellStart"/>
            <w:r w:rsidRPr="00104BB9">
              <w:rPr>
                <w:i/>
                <w:iCs/>
              </w:rPr>
              <w:t>sl-PriorityThreshold</w:t>
            </w:r>
            <w:proofErr w:type="spellEnd"/>
            <w:r w:rsidRPr="00104BB9">
              <w:rPr>
                <w:i/>
                <w:iCs/>
                <w:lang w:val="en-US"/>
              </w:rPr>
              <w:t>-</w:t>
            </w:r>
            <w:r w:rsidRPr="00104BB9">
              <w:rPr>
                <w:i/>
                <w:iCs/>
              </w:rPr>
              <w:t>UL</w:t>
            </w:r>
            <w:r w:rsidRPr="00104BB9">
              <w:rPr>
                <w:i/>
                <w:iCs/>
                <w:lang w:val="en-US"/>
              </w:rPr>
              <w:t>-</w:t>
            </w:r>
            <w:r w:rsidRPr="00104BB9">
              <w:rPr>
                <w:i/>
                <w:iCs/>
              </w:rPr>
              <w:t>URLLC</w:t>
            </w:r>
            <w:r w:rsidRPr="00B20F51">
              <w:t xml:space="preserve"> is provided</w:t>
            </w:r>
          </w:p>
          <w:p w:rsidR="00F11A99" w:rsidRPr="00B20F51" w:rsidRDefault="00F11A99" w:rsidP="00F11A99">
            <w:pPr>
              <w:pStyle w:val="B30"/>
              <w:rPr>
                <w:rFonts w:eastAsiaTheme="minorEastAsia"/>
              </w:rPr>
            </w:pPr>
            <w:r w:rsidRPr="00B20F51">
              <w:rPr>
                <w:rFonts w:eastAsiaTheme="minorEastAsia" w:hint="eastAsia"/>
              </w:rPr>
              <w:t>-</w:t>
            </w:r>
            <w:r>
              <w:rPr>
                <w:rFonts w:eastAsiaTheme="minorEastAsia"/>
              </w:rPr>
              <w:tab/>
            </w:r>
            <w:r w:rsidRPr="00B20F51">
              <w:rPr>
                <w:rFonts w:eastAsiaTheme="minorEastAsia"/>
              </w:rPr>
              <w:t xml:space="preserve">the SL transmission </w:t>
            </w:r>
            <w:r w:rsidRPr="00DB76C6">
              <w:t xml:space="preserve">or reception </w:t>
            </w:r>
            <w:r w:rsidRPr="00B20F51">
              <w:rPr>
                <w:rFonts w:eastAsiaTheme="minorEastAsia"/>
              </w:rPr>
              <w:t xml:space="preserve">has higher priority than the UL transmission if </w:t>
            </w:r>
            <w:r>
              <w:t>the</w:t>
            </w:r>
            <w:r w:rsidRPr="00B20F51">
              <w:rPr>
                <w:rFonts w:eastAsiaTheme="minorEastAsia"/>
              </w:rPr>
              <w:t xml:space="preserve"> priority value of the SL transmission(s) is smaller than </w:t>
            </w:r>
            <w:proofErr w:type="spellStart"/>
            <w:r w:rsidRPr="00B20F51">
              <w:rPr>
                <w:i/>
              </w:rPr>
              <w:t>sl-PriorityThreshold</w:t>
            </w:r>
            <w:proofErr w:type="spellEnd"/>
            <w:r w:rsidRPr="00104BB9">
              <w:rPr>
                <w:i/>
                <w:iCs/>
                <w:lang w:val="en-US"/>
              </w:rPr>
              <w:t>-</w:t>
            </w:r>
            <w:r w:rsidRPr="00B20F51">
              <w:rPr>
                <w:i/>
              </w:rPr>
              <w:t>UL</w:t>
            </w:r>
            <w:r w:rsidRPr="00104BB9">
              <w:rPr>
                <w:i/>
                <w:iCs/>
                <w:lang w:val="en-US"/>
              </w:rPr>
              <w:t>-</w:t>
            </w:r>
            <w:r w:rsidRPr="00B20F51">
              <w:rPr>
                <w:i/>
              </w:rPr>
              <w:t>URLLC</w:t>
            </w:r>
            <w:r>
              <w:rPr>
                <w:iCs/>
              </w:rPr>
              <w:t>;</w:t>
            </w:r>
            <w:r w:rsidRPr="00B20F51">
              <w:rPr>
                <w:i/>
              </w:rPr>
              <w:t xml:space="preserve"> </w:t>
            </w:r>
            <w:r w:rsidRPr="00B20F51">
              <w:t xml:space="preserve">otherwise, the UL transmission has </w:t>
            </w:r>
            <w:r>
              <w:t>high</w:t>
            </w:r>
            <w:r w:rsidRPr="00B20F51">
              <w:t>er priority than the SL transmission</w:t>
            </w:r>
            <w:r>
              <w:t xml:space="preserve"> </w:t>
            </w:r>
            <w:r w:rsidRPr="00DB76C6">
              <w:t>or reception</w:t>
            </w:r>
          </w:p>
          <w:p w:rsidR="00F11A99" w:rsidRPr="00B20F51" w:rsidRDefault="00F11A99" w:rsidP="00F11A99">
            <w:pPr>
              <w:pStyle w:val="B20"/>
            </w:pPr>
            <w:r w:rsidRPr="00B20F51">
              <w:t>-</w:t>
            </w:r>
            <w:r>
              <w:tab/>
            </w:r>
            <w:r w:rsidRPr="00B20F51">
              <w:t>else</w:t>
            </w:r>
          </w:p>
          <w:p w:rsidR="00F11A99" w:rsidRPr="00B20F51" w:rsidRDefault="00F11A99" w:rsidP="00F11A99">
            <w:pPr>
              <w:pStyle w:val="B30"/>
            </w:pPr>
            <w:r w:rsidRPr="00B20F51">
              <w:t>-</w:t>
            </w:r>
            <w:r>
              <w:tab/>
            </w:r>
            <w:r w:rsidRPr="00B20F51">
              <w:t>the UL transmission has higher priority than the SL transmission</w:t>
            </w:r>
            <w:r>
              <w:t xml:space="preserve"> </w:t>
            </w:r>
            <w:r w:rsidRPr="00DB76C6">
              <w:t>or reception</w:t>
            </w:r>
          </w:p>
          <w:p w:rsidR="00F11A99" w:rsidRDefault="00F11A99" w:rsidP="00F11A99">
            <w:pPr>
              <w:pStyle w:val="B10"/>
            </w:pPr>
            <w:r w:rsidRPr="00B20F51">
              <w:t>-</w:t>
            </w:r>
            <w:r>
              <w:tab/>
            </w:r>
            <w:r w:rsidRPr="00B20F51">
              <w:t>else</w:t>
            </w:r>
          </w:p>
          <w:p w:rsidR="00F11A99" w:rsidRPr="00F11A99" w:rsidRDefault="00F11A99" w:rsidP="00F11A99">
            <w:pPr>
              <w:pStyle w:val="B20"/>
              <w:rPr>
                <w:rFonts w:eastAsiaTheme="minorEastAsia"/>
                <w:lang w:val="en-US" w:eastAsia="zh-CN"/>
              </w:rPr>
            </w:pPr>
            <w:r w:rsidRPr="00B20F51">
              <w:t>-</w:t>
            </w:r>
            <w:r>
              <w:tab/>
            </w:r>
            <w:r w:rsidRPr="00B20F51">
              <w:rPr>
                <w:rFonts w:eastAsiaTheme="minorEastAsia"/>
              </w:rPr>
              <w:t>the SL transmission</w:t>
            </w:r>
            <w:r>
              <w:rPr>
                <w:rFonts w:eastAsiaTheme="minorEastAsia"/>
                <w:lang w:val="en-US"/>
              </w:rPr>
              <w:t xml:space="preserve"> </w:t>
            </w:r>
            <w:r w:rsidRPr="00DB76C6">
              <w:t>or reception</w:t>
            </w:r>
            <w:r w:rsidRPr="00B20F51">
              <w:rPr>
                <w:rFonts w:eastAsiaTheme="minorEastAsia"/>
              </w:rPr>
              <w:t xml:space="preserve"> has higher priority than the UL transmission if the</w:t>
            </w:r>
            <w:r>
              <w:rPr>
                <w:rFonts w:eastAsiaTheme="minorEastAsia"/>
              </w:rPr>
              <w:t xml:space="preserve"> </w:t>
            </w:r>
            <w:r w:rsidRPr="00B20F51">
              <w:rPr>
                <w:rFonts w:eastAsiaTheme="minorEastAsia"/>
              </w:rPr>
              <w:t>priority value of the SL transmission(s)</w:t>
            </w:r>
            <w:r>
              <w:rPr>
                <w:rFonts w:eastAsiaTheme="minorEastAsia"/>
                <w:lang w:val="en-US"/>
              </w:rPr>
              <w:t xml:space="preserve"> </w:t>
            </w:r>
            <w:r w:rsidRPr="00DB76C6">
              <w:t>or reception</w:t>
            </w:r>
            <w:r w:rsidRPr="00B20F51">
              <w:rPr>
                <w:rFonts w:eastAsiaTheme="minorEastAsia"/>
              </w:rPr>
              <w:t xml:space="preserve"> is smaller than </w:t>
            </w:r>
            <w:proofErr w:type="spellStart"/>
            <w:r w:rsidRPr="00B20F51">
              <w:rPr>
                <w:i/>
              </w:rPr>
              <w:t>sl-PriorityThreshold</w:t>
            </w:r>
            <w:proofErr w:type="spellEnd"/>
            <w:r>
              <w:rPr>
                <w:iCs/>
              </w:rPr>
              <w:t>;</w:t>
            </w:r>
            <w:r w:rsidRPr="00B20F51">
              <w:rPr>
                <w:i/>
              </w:rPr>
              <w:t xml:space="preserve"> </w:t>
            </w:r>
            <w:r w:rsidRPr="00B20F51">
              <w:t>otherwise, the UL transmission has higher priority than the SL transmission</w:t>
            </w:r>
            <w:r>
              <w:rPr>
                <w:lang w:val="en-US"/>
              </w:rPr>
              <w:t xml:space="preserve"> </w:t>
            </w:r>
            <w:r w:rsidRPr="00DB76C6">
              <w:t>or reception</w:t>
            </w:r>
          </w:p>
        </w:tc>
      </w:tr>
    </w:tbl>
    <w:p w:rsidR="00D159A0" w:rsidRDefault="004529D6" w:rsidP="00417EBC">
      <w:pPr>
        <w:spacing w:before="0" w:after="120"/>
        <w:jc w:val="left"/>
        <w:rPr>
          <w:b/>
          <w:sz w:val="20"/>
        </w:rPr>
      </w:pPr>
      <w:r w:rsidRPr="004529D6">
        <w:rPr>
          <w:rFonts w:hint="eastAsia"/>
          <w:b/>
          <w:sz w:val="20"/>
        </w:rPr>
        <w:t>Pr</w:t>
      </w:r>
      <w:r>
        <w:rPr>
          <w:rFonts w:hint="eastAsia"/>
          <w:b/>
          <w:sz w:val="20"/>
        </w:rPr>
        <w:t>o</w:t>
      </w:r>
      <w:r w:rsidRPr="004529D6">
        <w:rPr>
          <w:rFonts w:hint="eastAsia"/>
          <w:b/>
          <w:sz w:val="20"/>
        </w:rPr>
        <w:t>posal</w:t>
      </w:r>
      <w:r w:rsidR="00A25A07">
        <w:rPr>
          <w:rFonts w:hint="eastAsia"/>
          <w:b/>
          <w:sz w:val="20"/>
        </w:rPr>
        <w:t xml:space="preserve"> </w:t>
      </w:r>
      <w:r w:rsidR="0050516A">
        <w:rPr>
          <w:rFonts w:hint="eastAsia"/>
          <w:b/>
          <w:sz w:val="20"/>
        </w:rPr>
        <w:t>2</w:t>
      </w:r>
      <w:r>
        <w:rPr>
          <w:rFonts w:hint="eastAsia"/>
          <w:b/>
          <w:sz w:val="20"/>
        </w:rPr>
        <w:t xml:space="preserve">: </w:t>
      </w:r>
      <w:r w:rsidR="00A25A07">
        <w:rPr>
          <w:rFonts w:hint="eastAsia"/>
          <w:b/>
          <w:sz w:val="20"/>
        </w:rPr>
        <w:t xml:space="preserve">To locate the switching </w:t>
      </w:r>
      <w:r w:rsidR="00A25A07">
        <w:rPr>
          <w:b/>
          <w:sz w:val="20"/>
        </w:rPr>
        <w:t>period</w:t>
      </w:r>
      <w:r w:rsidR="00A25A07">
        <w:rPr>
          <w:rFonts w:hint="eastAsia"/>
          <w:b/>
          <w:sz w:val="20"/>
        </w:rPr>
        <w:t xml:space="preserve"> based on t</w:t>
      </w:r>
      <w:r w:rsidR="000631B6">
        <w:rPr>
          <w:rFonts w:hint="eastAsia"/>
          <w:b/>
          <w:sz w:val="20"/>
        </w:rPr>
        <w:t xml:space="preserve">he prioritization for SL and </w:t>
      </w:r>
      <w:proofErr w:type="spellStart"/>
      <w:r w:rsidR="000631B6">
        <w:rPr>
          <w:rFonts w:hint="eastAsia"/>
          <w:b/>
          <w:sz w:val="20"/>
        </w:rPr>
        <w:t>Uu</w:t>
      </w:r>
      <w:proofErr w:type="spellEnd"/>
      <w:r w:rsidR="000631B6">
        <w:rPr>
          <w:rFonts w:hint="eastAsia"/>
          <w:b/>
          <w:sz w:val="20"/>
        </w:rPr>
        <w:t>, i.e. the switching period is located on the RAT that has a lower priority.</w:t>
      </w:r>
    </w:p>
    <w:p w:rsidR="00734982" w:rsidRDefault="003903E7" w:rsidP="00734982">
      <w:pPr>
        <w:spacing w:before="0" w:after="120"/>
        <w:jc w:val="left"/>
        <w:rPr>
          <w:sz w:val="20"/>
        </w:rPr>
      </w:pPr>
      <w:r>
        <w:rPr>
          <w:rFonts w:hint="eastAsia"/>
          <w:sz w:val="20"/>
        </w:rPr>
        <w:t xml:space="preserve">Based on the prioritization between SL and </w:t>
      </w:r>
      <w:proofErr w:type="spellStart"/>
      <w:r>
        <w:rPr>
          <w:rFonts w:hint="eastAsia"/>
          <w:sz w:val="20"/>
        </w:rPr>
        <w:t>Uu</w:t>
      </w:r>
      <w:proofErr w:type="spellEnd"/>
      <w:r>
        <w:rPr>
          <w:rFonts w:hint="eastAsia"/>
          <w:sz w:val="20"/>
        </w:rPr>
        <w:t>, t</w:t>
      </w:r>
      <w:r w:rsidR="00734982">
        <w:rPr>
          <w:rFonts w:hint="eastAsia"/>
          <w:sz w:val="20"/>
        </w:rPr>
        <w:t xml:space="preserve">he time masks for SL </w:t>
      </w:r>
      <w:r w:rsidR="00734982">
        <w:rPr>
          <w:sz w:val="20"/>
        </w:rPr>
        <w:t>and</w:t>
      </w:r>
      <w:r w:rsidR="00734982">
        <w:rPr>
          <w:rFonts w:hint="eastAsia"/>
          <w:sz w:val="20"/>
        </w:rPr>
        <w:t xml:space="preserve"> </w:t>
      </w:r>
      <w:proofErr w:type="spellStart"/>
      <w:r w:rsidR="00734982">
        <w:rPr>
          <w:rFonts w:hint="eastAsia"/>
          <w:sz w:val="20"/>
        </w:rPr>
        <w:t>Uu</w:t>
      </w:r>
      <w:proofErr w:type="spellEnd"/>
      <w:r w:rsidR="00734982">
        <w:rPr>
          <w:rFonts w:hint="eastAsia"/>
          <w:sz w:val="20"/>
        </w:rPr>
        <w:t xml:space="preserve"> switching without dual PA capability are illustrated in Figure </w:t>
      </w:r>
      <w:r>
        <w:rPr>
          <w:rFonts w:hint="eastAsia"/>
          <w:sz w:val="20"/>
        </w:rPr>
        <w:t>3</w:t>
      </w:r>
      <w:r w:rsidR="00734982">
        <w:rPr>
          <w:rFonts w:hint="eastAsia"/>
          <w:sz w:val="20"/>
        </w:rPr>
        <w:t xml:space="preserve"> and Figure </w:t>
      </w:r>
      <w:r>
        <w:rPr>
          <w:rFonts w:hint="eastAsia"/>
          <w:sz w:val="20"/>
        </w:rPr>
        <w:t>4</w:t>
      </w:r>
      <w:r w:rsidR="00612212">
        <w:rPr>
          <w:rFonts w:hint="eastAsia"/>
          <w:sz w:val="20"/>
        </w:rPr>
        <w:t xml:space="preserve">, where the guard </w:t>
      </w:r>
      <w:r w:rsidR="00612212">
        <w:rPr>
          <w:sz w:val="20"/>
        </w:rPr>
        <w:t>symbol</w:t>
      </w:r>
      <w:r w:rsidR="00612212">
        <w:rPr>
          <w:rFonts w:hint="eastAsia"/>
          <w:sz w:val="20"/>
        </w:rPr>
        <w:t xml:space="preserve"> of SL is also considered to contain switching period.</w:t>
      </w:r>
    </w:p>
    <w:p w:rsidR="00734982" w:rsidRDefault="00360C10" w:rsidP="00360C10">
      <w:pPr>
        <w:spacing w:before="0" w:after="120"/>
        <w:jc w:val="center"/>
        <w:rPr>
          <w:b/>
          <w:sz w:val="20"/>
        </w:rPr>
      </w:pPr>
      <w:r>
        <w:rPr>
          <w:rFonts w:hint="eastAsia"/>
          <w:noProof/>
          <w:sz w:val="20"/>
          <w:lang w:val="en-US"/>
        </w:rPr>
        <w:lastRenderedPageBreak/>
        <w:drawing>
          <wp:inline distT="0" distB="0" distL="0" distR="0" wp14:anchorId="62572B0E" wp14:editId="451B9D17">
            <wp:extent cx="5244957" cy="1700373"/>
            <wp:effectExtent l="0" t="0" r="0" b="0"/>
            <wp:docPr id="7" name="图片 7" descr="E:\学习\3GPP RAN4会议\RAN4#98e-bis\输出文稿\Rel-17 SL enhancement\捕获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学习\3GPP RAN4会议\RAN4#98e-bis\输出文稿\Rel-17 SL enhancement\捕获3.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45011" cy="1700391"/>
                    </a:xfrm>
                    <a:prstGeom prst="rect">
                      <a:avLst/>
                    </a:prstGeom>
                    <a:noFill/>
                    <a:ln>
                      <a:noFill/>
                    </a:ln>
                  </pic:spPr>
                </pic:pic>
              </a:graphicData>
            </a:graphic>
          </wp:inline>
        </w:drawing>
      </w:r>
    </w:p>
    <w:p w:rsidR="003903E7" w:rsidRDefault="003903E7" w:rsidP="003903E7">
      <w:pPr>
        <w:spacing w:before="0" w:after="120"/>
        <w:jc w:val="center"/>
        <w:rPr>
          <w:sz w:val="20"/>
        </w:rPr>
      </w:pPr>
      <w:r>
        <w:rPr>
          <w:rFonts w:hint="eastAsia"/>
          <w:sz w:val="20"/>
        </w:rPr>
        <w:t xml:space="preserve">Figure </w:t>
      </w:r>
      <w:r w:rsidR="00C32CAB">
        <w:rPr>
          <w:rFonts w:hint="eastAsia"/>
          <w:sz w:val="20"/>
        </w:rPr>
        <w:t>3</w:t>
      </w:r>
      <w:r>
        <w:rPr>
          <w:rFonts w:hint="eastAsia"/>
          <w:sz w:val="20"/>
        </w:rPr>
        <w:t xml:space="preserve">: Time mask for NR SL (higher priority) switching to NR </w:t>
      </w:r>
      <w:proofErr w:type="spellStart"/>
      <w:r>
        <w:rPr>
          <w:rFonts w:hint="eastAsia"/>
          <w:sz w:val="20"/>
        </w:rPr>
        <w:t>Uu</w:t>
      </w:r>
      <w:proofErr w:type="spellEnd"/>
      <w:r>
        <w:rPr>
          <w:rFonts w:hint="eastAsia"/>
          <w:sz w:val="20"/>
        </w:rPr>
        <w:t xml:space="preserve"> without dual P</w:t>
      </w:r>
      <w:r>
        <w:rPr>
          <w:sz w:val="20"/>
        </w:rPr>
        <w:t>A capability</w:t>
      </w:r>
    </w:p>
    <w:p w:rsidR="003903E7" w:rsidRPr="003903E7" w:rsidRDefault="003903E7" w:rsidP="00360C10">
      <w:pPr>
        <w:spacing w:before="0" w:after="120"/>
        <w:jc w:val="center"/>
        <w:rPr>
          <w:b/>
          <w:sz w:val="20"/>
        </w:rPr>
      </w:pPr>
    </w:p>
    <w:p w:rsidR="00360C10" w:rsidRDefault="00360C10" w:rsidP="00360C10">
      <w:pPr>
        <w:spacing w:before="0" w:after="120"/>
        <w:jc w:val="center"/>
        <w:rPr>
          <w:b/>
          <w:sz w:val="20"/>
        </w:rPr>
      </w:pPr>
      <w:r>
        <w:rPr>
          <w:rFonts w:hint="eastAsia"/>
          <w:noProof/>
          <w:sz w:val="20"/>
          <w:lang w:val="en-US"/>
        </w:rPr>
        <w:drawing>
          <wp:inline distT="0" distB="0" distL="0" distR="0" wp14:anchorId="3E56559F" wp14:editId="111F7CFF">
            <wp:extent cx="5327151" cy="1649002"/>
            <wp:effectExtent l="0" t="0" r="6985" b="8890"/>
            <wp:docPr id="8" name="图片 8" descr="E:\学习\3GPP RAN4会议\RAN4#98e-bis\输出文稿\Rel-17 SL enhancement\捕获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学习\3GPP RAN4会议\RAN4#98e-bis\输出文稿\Rel-17 SL enhancement\捕获4.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27120" cy="1648992"/>
                    </a:xfrm>
                    <a:prstGeom prst="rect">
                      <a:avLst/>
                    </a:prstGeom>
                    <a:noFill/>
                    <a:ln>
                      <a:noFill/>
                    </a:ln>
                  </pic:spPr>
                </pic:pic>
              </a:graphicData>
            </a:graphic>
          </wp:inline>
        </w:drawing>
      </w:r>
    </w:p>
    <w:p w:rsidR="006B6520" w:rsidRPr="00612212" w:rsidRDefault="006B6520" w:rsidP="00612212">
      <w:pPr>
        <w:spacing w:before="0" w:after="120"/>
        <w:jc w:val="center"/>
        <w:rPr>
          <w:sz w:val="20"/>
        </w:rPr>
      </w:pPr>
      <w:r>
        <w:rPr>
          <w:rFonts w:hint="eastAsia"/>
          <w:sz w:val="20"/>
        </w:rPr>
        <w:t xml:space="preserve">Figure </w:t>
      </w:r>
      <w:r w:rsidR="003903E7">
        <w:rPr>
          <w:rFonts w:hint="eastAsia"/>
          <w:sz w:val="20"/>
        </w:rPr>
        <w:t>4</w:t>
      </w:r>
      <w:r>
        <w:rPr>
          <w:rFonts w:hint="eastAsia"/>
          <w:sz w:val="20"/>
        </w:rPr>
        <w:t xml:space="preserve">: Time mask for </w:t>
      </w:r>
      <w:r w:rsidR="003903E7">
        <w:rPr>
          <w:rFonts w:hint="eastAsia"/>
          <w:sz w:val="20"/>
        </w:rPr>
        <w:t>NR</w:t>
      </w:r>
      <w:r>
        <w:rPr>
          <w:rFonts w:hint="eastAsia"/>
          <w:sz w:val="20"/>
        </w:rPr>
        <w:t xml:space="preserve"> </w:t>
      </w:r>
      <w:proofErr w:type="spellStart"/>
      <w:r>
        <w:rPr>
          <w:rFonts w:hint="eastAsia"/>
          <w:sz w:val="20"/>
        </w:rPr>
        <w:t>Uu</w:t>
      </w:r>
      <w:proofErr w:type="spellEnd"/>
      <w:r w:rsidR="003903E7">
        <w:rPr>
          <w:rFonts w:hint="eastAsia"/>
          <w:sz w:val="20"/>
        </w:rPr>
        <w:t xml:space="preserve"> (higher priority)</w:t>
      </w:r>
      <w:r>
        <w:rPr>
          <w:rFonts w:hint="eastAsia"/>
          <w:sz w:val="20"/>
        </w:rPr>
        <w:t xml:space="preserve"> switching </w:t>
      </w:r>
      <w:r w:rsidR="003903E7">
        <w:rPr>
          <w:rFonts w:hint="eastAsia"/>
          <w:sz w:val="20"/>
        </w:rPr>
        <w:t xml:space="preserve">to NR SL </w:t>
      </w:r>
      <w:r>
        <w:rPr>
          <w:rFonts w:hint="eastAsia"/>
          <w:sz w:val="20"/>
        </w:rPr>
        <w:t>with</w:t>
      </w:r>
      <w:r w:rsidR="00096D75">
        <w:rPr>
          <w:rFonts w:hint="eastAsia"/>
          <w:sz w:val="20"/>
        </w:rPr>
        <w:t>out</w:t>
      </w:r>
      <w:r>
        <w:rPr>
          <w:rFonts w:hint="eastAsia"/>
          <w:sz w:val="20"/>
        </w:rPr>
        <w:t xml:space="preserve"> dual P</w:t>
      </w:r>
      <w:r>
        <w:rPr>
          <w:sz w:val="20"/>
        </w:rPr>
        <w:t>A capability</w:t>
      </w:r>
    </w:p>
    <w:p w:rsidR="00734982" w:rsidRPr="00C32CAB" w:rsidRDefault="00734982" w:rsidP="00417EBC">
      <w:pPr>
        <w:spacing w:before="0" w:after="120"/>
        <w:jc w:val="left"/>
        <w:rPr>
          <w:b/>
          <w:sz w:val="20"/>
        </w:rPr>
      </w:pPr>
      <w:r w:rsidRPr="00AB47F6">
        <w:rPr>
          <w:rFonts w:hint="eastAsia"/>
          <w:b/>
          <w:sz w:val="20"/>
        </w:rPr>
        <w:t xml:space="preserve">Proposal </w:t>
      </w:r>
      <w:r w:rsidR="0050516A">
        <w:rPr>
          <w:rFonts w:hint="eastAsia"/>
          <w:b/>
          <w:sz w:val="20"/>
        </w:rPr>
        <w:t>3</w:t>
      </w:r>
      <w:r w:rsidRPr="00AB47F6">
        <w:rPr>
          <w:rFonts w:hint="eastAsia"/>
          <w:b/>
          <w:sz w:val="20"/>
        </w:rPr>
        <w:t>:</w:t>
      </w:r>
      <w:r>
        <w:rPr>
          <w:rFonts w:hint="eastAsia"/>
          <w:b/>
          <w:sz w:val="20"/>
        </w:rPr>
        <w:t xml:space="preserve"> To consider the time mask in Figure </w:t>
      </w:r>
      <w:r w:rsidR="00C32CAB">
        <w:rPr>
          <w:rFonts w:hint="eastAsia"/>
          <w:b/>
          <w:sz w:val="20"/>
        </w:rPr>
        <w:t>3 and Figure 4</w:t>
      </w:r>
      <w:r>
        <w:rPr>
          <w:rFonts w:hint="eastAsia"/>
          <w:b/>
          <w:sz w:val="20"/>
        </w:rPr>
        <w:t xml:space="preserve"> for SL and </w:t>
      </w:r>
      <w:proofErr w:type="spellStart"/>
      <w:r>
        <w:rPr>
          <w:rFonts w:hint="eastAsia"/>
          <w:b/>
          <w:sz w:val="20"/>
        </w:rPr>
        <w:t>Uu</w:t>
      </w:r>
      <w:proofErr w:type="spellEnd"/>
      <w:r>
        <w:rPr>
          <w:rFonts w:hint="eastAsia"/>
          <w:b/>
          <w:sz w:val="20"/>
        </w:rPr>
        <w:t xml:space="preserve"> switching with different carriers without dual PA capability.</w:t>
      </w:r>
    </w:p>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E345EC" w:rsidRDefault="00D91BB7" w:rsidP="00E345EC">
      <w:pPr>
        <w:spacing w:before="0" w:after="120"/>
        <w:jc w:val="left"/>
        <w:rPr>
          <w:sz w:val="20"/>
          <w:lang w:val="en-US"/>
        </w:rPr>
      </w:pPr>
      <w:r>
        <w:rPr>
          <w:sz w:val="20"/>
          <w:lang w:val="en-US"/>
        </w:rPr>
        <w:t>T</w:t>
      </w:r>
      <w:r>
        <w:rPr>
          <w:rFonts w:hint="eastAsia"/>
          <w:sz w:val="20"/>
          <w:lang w:val="en-US"/>
        </w:rPr>
        <w:t xml:space="preserve">his </w:t>
      </w:r>
      <w:r w:rsidR="00784284">
        <w:rPr>
          <w:rFonts w:hint="eastAsia"/>
          <w:sz w:val="20"/>
          <w:lang w:val="en-US"/>
        </w:rPr>
        <w:t>contribution</w:t>
      </w:r>
      <w:r w:rsidR="00233C69">
        <w:rPr>
          <w:rFonts w:hint="eastAsia"/>
          <w:sz w:val="20"/>
          <w:lang w:val="en-US"/>
        </w:rPr>
        <w:t xml:space="preserve"> </w:t>
      </w:r>
      <w:r w:rsidR="00973B9C">
        <w:rPr>
          <w:rFonts w:hint="eastAsia"/>
          <w:sz w:val="20"/>
          <w:lang w:val="en-US"/>
        </w:rPr>
        <w:t xml:space="preserve">mainly </w:t>
      </w:r>
      <w:r w:rsidR="00F6142A">
        <w:rPr>
          <w:rFonts w:hint="eastAsia"/>
          <w:sz w:val="20"/>
          <w:lang w:val="en-US"/>
        </w:rPr>
        <w:t>discuss</w:t>
      </w:r>
      <w:r w:rsidR="00784284">
        <w:rPr>
          <w:rFonts w:hint="eastAsia"/>
          <w:sz w:val="20"/>
          <w:lang w:val="en-US"/>
        </w:rPr>
        <w:t>es</w:t>
      </w:r>
      <w:r w:rsidR="00766B54">
        <w:rPr>
          <w:rFonts w:hint="eastAsia"/>
          <w:sz w:val="20"/>
          <w:lang w:val="en-US"/>
        </w:rPr>
        <w:t xml:space="preserve"> </w:t>
      </w:r>
      <w:r w:rsidR="000D7A35">
        <w:rPr>
          <w:rFonts w:hint="eastAsia"/>
          <w:sz w:val="20"/>
        </w:rPr>
        <w:t xml:space="preserve">the time mask for SL and </w:t>
      </w:r>
      <w:proofErr w:type="spellStart"/>
      <w:r w:rsidR="000D7A35">
        <w:rPr>
          <w:rFonts w:hint="eastAsia"/>
          <w:sz w:val="20"/>
        </w:rPr>
        <w:t>Uu</w:t>
      </w:r>
      <w:proofErr w:type="spellEnd"/>
      <w:r w:rsidR="000D7A35">
        <w:rPr>
          <w:rFonts w:hint="eastAsia"/>
          <w:sz w:val="20"/>
        </w:rPr>
        <w:t xml:space="preserve"> </w:t>
      </w:r>
      <w:r w:rsidR="000D7A35">
        <w:rPr>
          <w:sz w:val="20"/>
        </w:rPr>
        <w:t>switching</w:t>
      </w:r>
      <w:r w:rsidR="00784284">
        <w:rPr>
          <w:rFonts w:hint="eastAsia"/>
          <w:sz w:val="20"/>
          <w:lang w:val="en-US"/>
        </w:rPr>
        <w:t xml:space="preserve">. The following </w:t>
      </w:r>
      <w:r w:rsidR="00BB76D8">
        <w:rPr>
          <w:sz w:val="20"/>
          <w:lang w:val="en-US"/>
        </w:rPr>
        <w:t>observation</w:t>
      </w:r>
      <w:r w:rsidR="007F103C">
        <w:rPr>
          <w:sz w:val="20"/>
          <w:lang w:val="en-US"/>
        </w:rPr>
        <w:t xml:space="preserve"> and </w:t>
      </w:r>
      <w:r w:rsidR="003F12D0">
        <w:rPr>
          <w:rFonts w:hint="eastAsia"/>
          <w:sz w:val="20"/>
          <w:lang w:val="en-US"/>
        </w:rPr>
        <w:t>proposal</w:t>
      </w:r>
      <w:r w:rsidR="00BB76D8">
        <w:rPr>
          <w:rFonts w:hint="eastAsia"/>
          <w:sz w:val="20"/>
          <w:lang w:val="en-US"/>
        </w:rPr>
        <w:t>s</w:t>
      </w:r>
      <w:r w:rsidR="003F12D0">
        <w:rPr>
          <w:rFonts w:hint="eastAsia"/>
          <w:sz w:val="20"/>
          <w:lang w:val="en-US"/>
        </w:rPr>
        <w:t xml:space="preserve"> </w:t>
      </w:r>
      <w:r w:rsidR="00784284">
        <w:rPr>
          <w:rFonts w:hint="eastAsia"/>
          <w:sz w:val="20"/>
          <w:lang w:val="en-US"/>
        </w:rPr>
        <w:t>are derived</w:t>
      </w:r>
      <w:r w:rsidR="00BB76D8">
        <w:rPr>
          <w:rFonts w:hint="eastAsia"/>
          <w:sz w:val="20"/>
          <w:lang w:val="en-US"/>
        </w:rPr>
        <w:t xml:space="preserve"> based on above discussion</w:t>
      </w:r>
      <w:r w:rsidR="00784284">
        <w:rPr>
          <w:rFonts w:hint="eastAsia"/>
          <w:sz w:val="20"/>
          <w:lang w:val="en-US"/>
        </w:rPr>
        <w:t>:</w:t>
      </w:r>
    </w:p>
    <w:p w:rsidR="0050516A" w:rsidRPr="0050516A" w:rsidRDefault="0050516A" w:rsidP="00E345EC">
      <w:pPr>
        <w:spacing w:before="0" w:after="120"/>
        <w:jc w:val="left"/>
        <w:rPr>
          <w:b/>
          <w:sz w:val="20"/>
          <w:u w:val="single"/>
        </w:rPr>
      </w:pPr>
      <w:r>
        <w:rPr>
          <w:rFonts w:hint="eastAsia"/>
          <w:b/>
          <w:sz w:val="20"/>
          <w:u w:val="single"/>
        </w:rPr>
        <w:t xml:space="preserve">Time mask for SL and </w:t>
      </w:r>
      <w:proofErr w:type="spellStart"/>
      <w:r>
        <w:rPr>
          <w:rFonts w:hint="eastAsia"/>
          <w:b/>
          <w:sz w:val="20"/>
          <w:u w:val="single"/>
        </w:rPr>
        <w:t>Uu</w:t>
      </w:r>
      <w:proofErr w:type="spellEnd"/>
      <w:r>
        <w:rPr>
          <w:rFonts w:hint="eastAsia"/>
          <w:b/>
          <w:sz w:val="20"/>
          <w:u w:val="single"/>
        </w:rPr>
        <w:t xml:space="preserve"> switching</w:t>
      </w:r>
    </w:p>
    <w:p w:rsidR="005C6514" w:rsidRPr="005C6514" w:rsidRDefault="005C6514" w:rsidP="005C6514">
      <w:pPr>
        <w:spacing w:before="0" w:after="120"/>
        <w:jc w:val="left"/>
        <w:rPr>
          <w:b/>
          <w:sz w:val="20"/>
        </w:rPr>
      </w:pPr>
      <w:r w:rsidRPr="005C6514">
        <w:rPr>
          <w:rFonts w:hint="eastAsia"/>
          <w:b/>
          <w:sz w:val="20"/>
        </w:rPr>
        <w:t xml:space="preserve">Observation 1: One important issue needing to be clarified is whether the same carrier here means the same carrier frequency and same channel bandwidth. If different channel bandwidths with the same carrier frequency between SL and </w:t>
      </w:r>
      <w:proofErr w:type="spellStart"/>
      <w:r w:rsidRPr="005C6514">
        <w:rPr>
          <w:rFonts w:hint="eastAsia"/>
          <w:b/>
          <w:sz w:val="20"/>
        </w:rPr>
        <w:t>Uu</w:t>
      </w:r>
      <w:proofErr w:type="spellEnd"/>
      <w:r w:rsidRPr="005C6514">
        <w:rPr>
          <w:rFonts w:hint="eastAsia"/>
          <w:b/>
          <w:sz w:val="20"/>
        </w:rPr>
        <w:t xml:space="preserve"> are allowed, the time occupied by different channel bandwidths configuration during the switching process should be taken into account.</w:t>
      </w:r>
    </w:p>
    <w:p w:rsidR="005C6514" w:rsidRPr="005C6514" w:rsidRDefault="005C6514" w:rsidP="005C6514">
      <w:pPr>
        <w:spacing w:before="0" w:after="120"/>
        <w:jc w:val="left"/>
        <w:rPr>
          <w:b/>
          <w:sz w:val="20"/>
        </w:rPr>
      </w:pPr>
      <w:r w:rsidRPr="005C6514">
        <w:rPr>
          <w:rFonts w:hint="eastAsia"/>
          <w:b/>
          <w:sz w:val="20"/>
        </w:rPr>
        <w:t xml:space="preserve">Proposal </w:t>
      </w:r>
      <w:r w:rsidR="0050516A">
        <w:rPr>
          <w:rFonts w:hint="eastAsia"/>
          <w:b/>
          <w:sz w:val="20"/>
        </w:rPr>
        <w:t>1</w:t>
      </w:r>
      <w:r w:rsidRPr="005C6514">
        <w:rPr>
          <w:rFonts w:hint="eastAsia"/>
          <w:b/>
          <w:sz w:val="20"/>
        </w:rPr>
        <w:t>: To consider the time mask in Figure 1 and Figure 2 for S</w:t>
      </w:r>
      <w:r w:rsidRPr="005C6514">
        <w:rPr>
          <w:b/>
          <w:sz w:val="20"/>
        </w:rPr>
        <w:t xml:space="preserve">L and </w:t>
      </w:r>
      <w:proofErr w:type="spellStart"/>
      <w:r w:rsidRPr="005C6514">
        <w:rPr>
          <w:b/>
          <w:sz w:val="20"/>
        </w:rPr>
        <w:t>Uu</w:t>
      </w:r>
      <w:proofErr w:type="spellEnd"/>
      <w:r w:rsidRPr="005C6514">
        <w:rPr>
          <w:b/>
          <w:sz w:val="20"/>
        </w:rPr>
        <w:t xml:space="preserve"> </w:t>
      </w:r>
      <w:r w:rsidRPr="005C6514">
        <w:rPr>
          <w:rFonts w:hint="eastAsia"/>
          <w:b/>
          <w:sz w:val="20"/>
        </w:rPr>
        <w:t>switching with the same carrier.</w:t>
      </w:r>
    </w:p>
    <w:p w:rsidR="005C6514" w:rsidRPr="005C6514" w:rsidRDefault="005C6514" w:rsidP="005C6514">
      <w:pPr>
        <w:spacing w:before="0" w:after="120"/>
        <w:jc w:val="left"/>
        <w:rPr>
          <w:b/>
          <w:sz w:val="20"/>
        </w:rPr>
      </w:pPr>
      <w:r w:rsidRPr="005C6514">
        <w:rPr>
          <w:rFonts w:hint="eastAsia"/>
          <w:b/>
          <w:sz w:val="20"/>
        </w:rPr>
        <w:t xml:space="preserve">Proposal </w:t>
      </w:r>
      <w:r w:rsidR="0050516A">
        <w:rPr>
          <w:rFonts w:hint="eastAsia"/>
          <w:b/>
          <w:sz w:val="20"/>
        </w:rPr>
        <w:t>2</w:t>
      </w:r>
      <w:r w:rsidRPr="005C6514">
        <w:rPr>
          <w:rFonts w:hint="eastAsia"/>
          <w:b/>
          <w:sz w:val="20"/>
        </w:rPr>
        <w:t xml:space="preserve">: To locate the switching </w:t>
      </w:r>
      <w:r w:rsidRPr="005C6514">
        <w:rPr>
          <w:b/>
          <w:sz w:val="20"/>
        </w:rPr>
        <w:t>period</w:t>
      </w:r>
      <w:r w:rsidRPr="005C6514">
        <w:rPr>
          <w:rFonts w:hint="eastAsia"/>
          <w:b/>
          <w:sz w:val="20"/>
        </w:rPr>
        <w:t xml:space="preserve"> based on the prioritization for SL and </w:t>
      </w:r>
      <w:proofErr w:type="spellStart"/>
      <w:r w:rsidRPr="005C6514">
        <w:rPr>
          <w:rFonts w:hint="eastAsia"/>
          <w:b/>
          <w:sz w:val="20"/>
        </w:rPr>
        <w:t>Uu</w:t>
      </w:r>
      <w:proofErr w:type="spellEnd"/>
      <w:r w:rsidRPr="005C6514">
        <w:rPr>
          <w:rFonts w:hint="eastAsia"/>
          <w:b/>
          <w:sz w:val="20"/>
        </w:rPr>
        <w:t>, i.e. the switching period is located on the RAT that has a lower priority.</w:t>
      </w:r>
    </w:p>
    <w:p w:rsidR="00224538" w:rsidRPr="00EB475C" w:rsidRDefault="005C6514" w:rsidP="00E345EC">
      <w:pPr>
        <w:spacing w:before="0" w:after="120"/>
        <w:jc w:val="left"/>
        <w:rPr>
          <w:b/>
          <w:sz w:val="20"/>
        </w:rPr>
      </w:pPr>
      <w:r w:rsidRPr="005C6514">
        <w:rPr>
          <w:rFonts w:hint="eastAsia"/>
          <w:b/>
          <w:sz w:val="20"/>
        </w:rPr>
        <w:t xml:space="preserve">Proposal </w:t>
      </w:r>
      <w:r w:rsidR="0050516A">
        <w:rPr>
          <w:rFonts w:hint="eastAsia"/>
          <w:b/>
          <w:sz w:val="20"/>
        </w:rPr>
        <w:t>3</w:t>
      </w:r>
      <w:r w:rsidRPr="005C6514">
        <w:rPr>
          <w:rFonts w:hint="eastAsia"/>
          <w:b/>
          <w:sz w:val="20"/>
        </w:rPr>
        <w:t xml:space="preserve">: To consider the time mask in Figure 3 and Figure 4 for SL and </w:t>
      </w:r>
      <w:proofErr w:type="spellStart"/>
      <w:r w:rsidRPr="005C6514">
        <w:rPr>
          <w:rFonts w:hint="eastAsia"/>
          <w:b/>
          <w:sz w:val="20"/>
        </w:rPr>
        <w:t>Uu</w:t>
      </w:r>
      <w:proofErr w:type="spellEnd"/>
      <w:r w:rsidRPr="005C6514">
        <w:rPr>
          <w:rFonts w:hint="eastAsia"/>
          <w:b/>
          <w:sz w:val="20"/>
        </w:rPr>
        <w:t xml:space="preserve"> switching with different carriers without dual PA capability.</w:t>
      </w:r>
    </w:p>
    <w:p w:rsidR="00966359" w:rsidRPr="000C4684" w:rsidRDefault="00EE45A3" w:rsidP="000C46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E95A6F" w:rsidRPr="00A25A07" w:rsidRDefault="00AD0018" w:rsidP="00A25A07">
      <w:pPr>
        <w:pStyle w:val="ab"/>
        <w:numPr>
          <w:ilvl w:val="0"/>
          <w:numId w:val="19"/>
        </w:numPr>
        <w:jc w:val="left"/>
        <w:rPr>
          <w:sz w:val="20"/>
        </w:rPr>
      </w:pPr>
      <w:r>
        <w:rPr>
          <w:sz w:val="20"/>
        </w:rPr>
        <w:t>R4-210</w:t>
      </w:r>
      <w:r w:rsidR="00C52877">
        <w:rPr>
          <w:rFonts w:hint="eastAsia"/>
          <w:sz w:val="20"/>
        </w:rPr>
        <w:t>5403</w:t>
      </w:r>
      <w:r>
        <w:rPr>
          <w:rFonts w:hint="eastAsia"/>
          <w:sz w:val="20"/>
        </w:rPr>
        <w:t xml:space="preserve">, </w:t>
      </w:r>
      <w:r w:rsidR="00C52877" w:rsidRPr="00C52877">
        <w:rPr>
          <w:sz w:val="20"/>
        </w:rPr>
        <w:t xml:space="preserve">WF on operating scenarios for SL and </w:t>
      </w:r>
      <w:proofErr w:type="spellStart"/>
      <w:r w:rsidR="00C52877" w:rsidRPr="00C52877">
        <w:rPr>
          <w:sz w:val="20"/>
        </w:rPr>
        <w:t>Uu</w:t>
      </w:r>
      <w:proofErr w:type="spellEnd"/>
      <w:r w:rsidR="00C52877" w:rsidRPr="00C52877">
        <w:rPr>
          <w:sz w:val="20"/>
        </w:rPr>
        <w:t xml:space="preserve"> in the same licensed band</w:t>
      </w:r>
      <w:r>
        <w:rPr>
          <w:rFonts w:hint="eastAsia"/>
          <w:sz w:val="20"/>
        </w:rPr>
        <w:t>, CATT, RAN4#98</w:t>
      </w:r>
      <w:r w:rsidR="00C52877">
        <w:rPr>
          <w:rFonts w:hint="eastAsia"/>
          <w:sz w:val="20"/>
        </w:rPr>
        <w:t>-bis-</w:t>
      </w:r>
      <w:r w:rsidR="008E1EC6">
        <w:rPr>
          <w:rFonts w:hint="eastAsia"/>
          <w:sz w:val="20"/>
        </w:rPr>
        <w:t>e</w:t>
      </w:r>
    </w:p>
    <w:sectPr w:rsidR="00E95A6F" w:rsidRPr="00A25A07" w:rsidSect="00EC439E">
      <w:headerReference w:type="even" r:id="rId13"/>
      <w:footerReference w:type="default" r:id="rId14"/>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0A2C" w:rsidRDefault="00350A2C" w:rsidP="0095591C">
      <w:pPr>
        <w:spacing w:after="60"/>
        <w:ind w:left="210"/>
      </w:pPr>
      <w:r>
        <w:separator/>
      </w:r>
    </w:p>
  </w:endnote>
  <w:endnote w:type="continuationSeparator" w:id="0">
    <w:p w:rsidR="00350A2C" w:rsidRDefault="00350A2C"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TimesNewRomanPSMT">
    <w:altName w:val="Times New Roman"/>
    <w:panose1 w:val="00000000000000000000"/>
    <w:charset w:val="00"/>
    <w:family w:val="roman"/>
    <w:notTrueType/>
    <w:pitch w:val="default"/>
  </w:font>
  <w:font w:name="Yu Mincho">
    <w:altName w:val="MS Mincho"/>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BC2" w:rsidRDefault="008D2BC2"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150002">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0A2C" w:rsidRDefault="00350A2C" w:rsidP="0095591C">
      <w:pPr>
        <w:spacing w:after="60"/>
        <w:ind w:left="210"/>
      </w:pPr>
      <w:r>
        <w:separator/>
      </w:r>
    </w:p>
  </w:footnote>
  <w:footnote w:type="continuationSeparator" w:id="0">
    <w:p w:rsidR="00350A2C" w:rsidRDefault="00350A2C"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BC2" w:rsidRDefault="008D2BC2"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26C2919"/>
    <w:multiLevelType w:val="hybridMultilevel"/>
    <w:tmpl w:val="B34C14EE"/>
    <w:lvl w:ilvl="0" w:tplc="FF2CC3EA">
      <w:start w:val="1"/>
      <w:numFmt w:val="bullet"/>
      <w:lvlText w:val="•"/>
      <w:lvlJc w:val="left"/>
      <w:pPr>
        <w:tabs>
          <w:tab w:val="num" w:pos="720"/>
        </w:tabs>
        <w:ind w:left="720" w:hanging="360"/>
      </w:pPr>
      <w:rPr>
        <w:rFonts w:ascii="Arial" w:hAnsi="Arial" w:hint="default"/>
      </w:rPr>
    </w:lvl>
    <w:lvl w:ilvl="1" w:tplc="29A02C22">
      <w:numFmt w:val="bullet"/>
      <w:lvlText w:val="-"/>
      <w:lvlJc w:val="left"/>
      <w:pPr>
        <w:tabs>
          <w:tab w:val="num" w:pos="1440"/>
        </w:tabs>
        <w:ind w:left="1440" w:hanging="360"/>
      </w:pPr>
      <w:rPr>
        <w:rFonts w:ascii="Times New Roman" w:eastAsia="宋体" w:hAnsi="Times New Roman" w:cs="Times New Roman" w:hint="default"/>
        <w:i/>
      </w:rPr>
    </w:lvl>
    <w:lvl w:ilvl="2" w:tplc="16680424" w:tentative="1">
      <w:start w:val="1"/>
      <w:numFmt w:val="bullet"/>
      <w:lvlText w:val="•"/>
      <w:lvlJc w:val="left"/>
      <w:pPr>
        <w:tabs>
          <w:tab w:val="num" w:pos="2160"/>
        </w:tabs>
        <w:ind w:left="2160" w:hanging="360"/>
      </w:pPr>
      <w:rPr>
        <w:rFonts w:ascii="Arial" w:hAnsi="Arial" w:hint="default"/>
      </w:rPr>
    </w:lvl>
    <w:lvl w:ilvl="3" w:tplc="4FDE7D30" w:tentative="1">
      <w:start w:val="1"/>
      <w:numFmt w:val="bullet"/>
      <w:lvlText w:val="•"/>
      <w:lvlJc w:val="left"/>
      <w:pPr>
        <w:tabs>
          <w:tab w:val="num" w:pos="2880"/>
        </w:tabs>
        <w:ind w:left="2880" w:hanging="360"/>
      </w:pPr>
      <w:rPr>
        <w:rFonts w:ascii="Arial" w:hAnsi="Arial" w:hint="default"/>
      </w:rPr>
    </w:lvl>
    <w:lvl w:ilvl="4" w:tplc="36EC735C" w:tentative="1">
      <w:start w:val="1"/>
      <w:numFmt w:val="bullet"/>
      <w:lvlText w:val="•"/>
      <w:lvlJc w:val="left"/>
      <w:pPr>
        <w:tabs>
          <w:tab w:val="num" w:pos="3600"/>
        </w:tabs>
        <w:ind w:left="3600" w:hanging="360"/>
      </w:pPr>
      <w:rPr>
        <w:rFonts w:ascii="Arial" w:hAnsi="Arial" w:hint="default"/>
      </w:rPr>
    </w:lvl>
    <w:lvl w:ilvl="5" w:tplc="1A8AA6CA" w:tentative="1">
      <w:start w:val="1"/>
      <w:numFmt w:val="bullet"/>
      <w:lvlText w:val="•"/>
      <w:lvlJc w:val="left"/>
      <w:pPr>
        <w:tabs>
          <w:tab w:val="num" w:pos="4320"/>
        </w:tabs>
        <w:ind w:left="4320" w:hanging="360"/>
      </w:pPr>
      <w:rPr>
        <w:rFonts w:ascii="Arial" w:hAnsi="Arial" w:hint="default"/>
      </w:rPr>
    </w:lvl>
    <w:lvl w:ilvl="6" w:tplc="2EE8DDEA" w:tentative="1">
      <w:start w:val="1"/>
      <w:numFmt w:val="bullet"/>
      <w:lvlText w:val="•"/>
      <w:lvlJc w:val="left"/>
      <w:pPr>
        <w:tabs>
          <w:tab w:val="num" w:pos="5040"/>
        </w:tabs>
        <w:ind w:left="5040" w:hanging="360"/>
      </w:pPr>
      <w:rPr>
        <w:rFonts w:ascii="Arial" w:hAnsi="Arial" w:hint="default"/>
      </w:rPr>
    </w:lvl>
    <w:lvl w:ilvl="7" w:tplc="F71485A2" w:tentative="1">
      <w:start w:val="1"/>
      <w:numFmt w:val="bullet"/>
      <w:lvlText w:val="•"/>
      <w:lvlJc w:val="left"/>
      <w:pPr>
        <w:tabs>
          <w:tab w:val="num" w:pos="5760"/>
        </w:tabs>
        <w:ind w:left="5760" w:hanging="360"/>
      </w:pPr>
      <w:rPr>
        <w:rFonts w:ascii="Arial" w:hAnsi="Arial" w:hint="default"/>
      </w:rPr>
    </w:lvl>
    <w:lvl w:ilvl="8" w:tplc="1B920C8A" w:tentative="1">
      <w:start w:val="1"/>
      <w:numFmt w:val="bullet"/>
      <w:lvlText w:val="•"/>
      <w:lvlJc w:val="left"/>
      <w:pPr>
        <w:tabs>
          <w:tab w:val="num" w:pos="6480"/>
        </w:tabs>
        <w:ind w:left="6480" w:hanging="360"/>
      </w:pPr>
      <w:rPr>
        <w:rFonts w:ascii="Arial" w:hAnsi="Arial" w:hint="default"/>
      </w:rPr>
    </w:lvl>
  </w:abstractNum>
  <w:abstractNum w:abstractNumId="2">
    <w:nsid w:val="04C946BB"/>
    <w:multiLevelType w:val="hybridMultilevel"/>
    <w:tmpl w:val="4D566F76"/>
    <w:lvl w:ilvl="0" w:tplc="75FEFD68">
      <w:start w:val="1"/>
      <w:numFmt w:val="bullet"/>
      <w:lvlText w:val="•"/>
      <w:lvlJc w:val="left"/>
      <w:pPr>
        <w:tabs>
          <w:tab w:val="num" w:pos="720"/>
        </w:tabs>
        <w:ind w:left="720" w:hanging="360"/>
      </w:pPr>
      <w:rPr>
        <w:rFonts w:ascii="Arial" w:hAnsi="Arial" w:hint="default"/>
      </w:rPr>
    </w:lvl>
    <w:lvl w:ilvl="1" w:tplc="25B2778C">
      <w:start w:val="1"/>
      <w:numFmt w:val="bullet"/>
      <w:lvlText w:val="•"/>
      <w:lvlJc w:val="left"/>
      <w:pPr>
        <w:tabs>
          <w:tab w:val="num" w:pos="1440"/>
        </w:tabs>
        <w:ind w:left="1440" w:hanging="360"/>
      </w:pPr>
      <w:rPr>
        <w:rFonts w:ascii="Arial" w:hAnsi="Arial" w:hint="default"/>
      </w:rPr>
    </w:lvl>
    <w:lvl w:ilvl="2" w:tplc="B3C04AEA" w:tentative="1">
      <w:start w:val="1"/>
      <w:numFmt w:val="bullet"/>
      <w:lvlText w:val="•"/>
      <w:lvlJc w:val="left"/>
      <w:pPr>
        <w:tabs>
          <w:tab w:val="num" w:pos="2160"/>
        </w:tabs>
        <w:ind w:left="2160" w:hanging="360"/>
      </w:pPr>
      <w:rPr>
        <w:rFonts w:ascii="Arial" w:hAnsi="Arial" w:hint="default"/>
      </w:rPr>
    </w:lvl>
    <w:lvl w:ilvl="3" w:tplc="4B4E7322" w:tentative="1">
      <w:start w:val="1"/>
      <w:numFmt w:val="bullet"/>
      <w:lvlText w:val="•"/>
      <w:lvlJc w:val="left"/>
      <w:pPr>
        <w:tabs>
          <w:tab w:val="num" w:pos="2880"/>
        </w:tabs>
        <w:ind w:left="2880" w:hanging="360"/>
      </w:pPr>
      <w:rPr>
        <w:rFonts w:ascii="Arial" w:hAnsi="Arial" w:hint="default"/>
      </w:rPr>
    </w:lvl>
    <w:lvl w:ilvl="4" w:tplc="404C3010" w:tentative="1">
      <w:start w:val="1"/>
      <w:numFmt w:val="bullet"/>
      <w:lvlText w:val="•"/>
      <w:lvlJc w:val="left"/>
      <w:pPr>
        <w:tabs>
          <w:tab w:val="num" w:pos="3600"/>
        </w:tabs>
        <w:ind w:left="3600" w:hanging="360"/>
      </w:pPr>
      <w:rPr>
        <w:rFonts w:ascii="Arial" w:hAnsi="Arial" w:hint="default"/>
      </w:rPr>
    </w:lvl>
    <w:lvl w:ilvl="5" w:tplc="2D708C24" w:tentative="1">
      <w:start w:val="1"/>
      <w:numFmt w:val="bullet"/>
      <w:lvlText w:val="•"/>
      <w:lvlJc w:val="left"/>
      <w:pPr>
        <w:tabs>
          <w:tab w:val="num" w:pos="4320"/>
        </w:tabs>
        <w:ind w:left="4320" w:hanging="360"/>
      </w:pPr>
      <w:rPr>
        <w:rFonts w:ascii="Arial" w:hAnsi="Arial" w:hint="default"/>
      </w:rPr>
    </w:lvl>
    <w:lvl w:ilvl="6" w:tplc="C8D29A06" w:tentative="1">
      <w:start w:val="1"/>
      <w:numFmt w:val="bullet"/>
      <w:lvlText w:val="•"/>
      <w:lvlJc w:val="left"/>
      <w:pPr>
        <w:tabs>
          <w:tab w:val="num" w:pos="5040"/>
        </w:tabs>
        <w:ind w:left="5040" w:hanging="360"/>
      </w:pPr>
      <w:rPr>
        <w:rFonts w:ascii="Arial" w:hAnsi="Arial" w:hint="default"/>
      </w:rPr>
    </w:lvl>
    <w:lvl w:ilvl="7" w:tplc="60028F8A" w:tentative="1">
      <w:start w:val="1"/>
      <w:numFmt w:val="bullet"/>
      <w:lvlText w:val="•"/>
      <w:lvlJc w:val="left"/>
      <w:pPr>
        <w:tabs>
          <w:tab w:val="num" w:pos="5760"/>
        </w:tabs>
        <w:ind w:left="5760" w:hanging="360"/>
      </w:pPr>
      <w:rPr>
        <w:rFonts w:ascii="Arial" w:hAnsi="Arial" w:hint="default"/>
      </w:rPr>
    </w:lvl>
    <w:lvl w:ilvl="8" w:tplc="3E6AE53A" w:tentative="1">
      <w:start w:val="1"/>
      <w:numFmt w:val="bullet"/>
      <w:lvlText w:val="•"/>
      <w:lvlJc w:val="left"/>
      <w:pPr>
        <w:tabs>
          <w:tab w:val="num" w:pos="6480"/>
        </w:tabs>
        <w:ind w:left="6480" w:hanging="360"/>
      </w:pPr>
      <w:rPr>
        <w:rFonts w:ascii="Arial" w:hAnsi="Arial" w:hint="default"/>
      </w:rPr>
    </w:lvl>
  </w:abstractNum>
  <w:abstractNum w:abstractNumId="3">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4">
    <w:nsid w:val="0E032905"/>
    <w:multiLevelType w:val="hybridMultilevel"/>
    <w:tmpl w:val="661C9B3E"/>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0F1551C5"/>
    <w:multiLevelType w:val="hybridMultilevel"/>
    <w:tmpl w:val="829AC2FE"/>
    <w:lvl w:ilvl="0" w:tplc="2A0EB680">
      <w:start w:val="1"/>
      <w:numFmt w:val="bullet"/>
      <w:lvlText w:val=""/>
      <w:lvlJc w:val="left"/>
      <w:pPr>
        <w:ind w:left="840" w:hanging="420"/>
      </w:pPr>
      <w:rPr>
        <w:rFonts w:ascii="Symbol" w:hAnsi="Symbol" w:hint="default"/>
        <w:color w:val="auto"/>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0FA56AE6"/>
    <w:multiLevelType w:val="hybridMultilevel"/>
    <w:tmpl w:val="A2BCB9D2"/>
    <w:lvl w:ilvl="0" w:tplc="21788220">
      <w:start w:val="1"/>
      <w:numFmt w:val="bullet"/>
      <w:lvlText w:val="•"/>
      <w:lvlJc w:val="left"/>
      <w:pPr>
        <w:tabs>
          <w:tab w:val="num" w:pos="720"/>
        </w:tabs>
        <w:ind w:left="720" w:hanging="360"/>
      </w:pPr>
      <w:rPr>
        <w:rFonts w:ascii="Arial" w:hAnsi="Arial" w:hint="default"/>
      </w:rPr>
    </w:lvl>
    <w:lvl w:ilvl="1" w:tplc="69EE25BE">
      <w:start w:val="1"/>
      <w:numFmt w:val="bullet"/>
      <w:lvlText w:val="•"/>
      <w:lvlJc w:val="left"/>
      <w:pPr>
        <w:tabs>
          <w:tab w:val="num" w:pos="1440"/>
        </w:tabs>
        <w:ind w:left="1440" w:hanging="360"/>
      </w:pPr>
      <w:rPr>
        <w:rFonts w:ascii="Arial" w:hAnsi="Arial" w:hint="default"/>
      </w:rPr>
    </w:lvl>
    <w:lvl w:ilvl="2" w:tplc="57F23A06">
      <w:start w:val="5746"/>
      <w:numFmt w:val="bullet"/>
      <w:lvlText w:val="-"/>
      <w:lvlJc w:val="left"/>
      <w:pPr>
        <w:tabs>
          <w:tab w:val="num" w:pos="2160"/>
        </w:tabs>
        <w:ind w:left="2160" w:hanging="360"/>
      </w:pPr>
      <w:rPr>
        <w:rFonts w:ascii="Yu Gothic" w:hAnsi="Yu Gothic" w:hint="default"/>
      </w:rPr>
    </w:lvl>
    <w:lvl w:ilvl="3" w:tplc="619620E8">
      <w:start w:val="5746"/>
      <w:numFmt w:val="bullet"/>
      <w:lvlText w:val="-"/>
      <w:lvlJc w:val="left"/>
      <w:pPr>
        <w:tabs>
          <w:tab w:val="num" w:pos="2880"/>
        </w:tabs>
        <w:ind w:left="2880" w:hanging="360"/>
      </w:pPr>
      <w:rPr>
        <w:rFonts w:ascii="Yu Gothic" w:hAnsi="Yu Gothic" w:hint="default"/>
      </w:rPr>
    </w:lvl>
    <w:lvl w:ilvl="4" w:tplc="D1CAB76E" w:tentative="1">
      <w:start w:val="1"/>
      <w:numFmt w:val="bullet"/>
      <w:lvlText w:val="•"/>
      <w:lvlJc w:val="left"/>
      <w:pPr>
        <w:tabs>
          <w:tab w:val="num" w:pos="3600"/>
        </w:tabs>
        <w:ind w:left="3600" w:hanging="360"/>
      </w:pPr>
      <w:rPr>
        <w:rFonts w:ascii="Arial" w:hAnsi="Arial" w:hint="default"/>
      </w:rPr>
    </w:lvl>
    <w:lvl w:ilvl="5" w:tplc="AFB66E6E" w:tentative="1">
      <w:start w:val="1"/>
      <w:numFmt w:val="bullet"/>
      <w:lvlText w:val="•"/>
      <w:lvlJc w:val="left"/>
      <w:pPr>
        <w:tabs>
          <w:tab w:val="num" w:pos="4320"/>
        </w:tabs>
        <w:ind w:left="4320" w:hanging="360"/>
      </w:pPr>
      <w:rPr>
        <w:rFonts w:ascii="Arial" w:hAnsi="Arial" w:hint="default"/>
      </w:rPr>
    </w:lvl>
    <w:lvl w:ilvl="6" w:tplc="F6CA570E" w:tentative="1">
      <w:start w:val="1"/>
      <w:numFmt w:val="bullet"/>
      <w:lvlText w:val="•"/>
      <w:lvlJc w:val="left"/>
      <w:pPr>
        <w:tabs>
          <w:tab w:val="num" w:pos="5040"/>
        </w:tabs>
        <w:ind w:left="5040" w:hanging="360"/>
      </w:pPr>
      <w:rPr>
        <w:rFonts w:ascii="Arial" w:hAnsi="Arial" w:hint="default"/>
      </w:rPr>
    </w:lvl>
    <w:lvl w:ilvl="7" w:tplc="3B5E10BA" w:tentative="1">
      <w:start w:val="1"/>
      <w:numFmt w:val="bullet"/>
      <w:lvlText w:val="•"/>
      <w:lvlJc w:val="left"/>
      <w:pPr>
        <w:tabs>
          <w:tab w:val="num" w:pos="5760"/>
        </w:tabs>
        <w:ind w:left="5760" w:hanging="360"/>
      </w:pPr>
      <w:rPr>
        <w:rFonts w:ascii="Arial" w:hAnsi="Arial" w:hint="default"/>
      </w:rPr>
    </w:lvl>
    <w:lvl w:ilvl="8" w:tplc="1570DD0C" w:tentative="1">
      <w:start w:val="1"/>
      <w:numFmt w:val="bullet"/>
      <w:lvlText w:val="•"/>
      <w:lvlJc w:val="left"/>
      <w:pPr>
        <w:tabs>
          <w:tab w:val="num" w:pos="6480"/>
        </w:tabs>
        <w:ind w:left="6480" w:hanging="360"/>
      </w:pPr>
      <w:rPr>
        <w:rFonts w:ascii="Arial" w:hAnsi="Arial"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9">
    <w:nsid w:val="17526BA9"/>
    <w:multiLevelType w:val="hybridMultilevel"/>
    <w:tmpl w:val="DBBC49D8"/>
    <w:lvl w:ilvl="0" w:tplc="06BA718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B1D6611"/>
    <w:multiLevelType w:val="hybridMultilevel"/>
    <w:tmpl w:val="F27618D4"/>
    <w:lvl w:ilvl="0" w:tplc="F43C21CC">
      <w:start w:val="1"/>
      <w:numFmt w:val="bullet"/>
      <w:lvlText w:val="•"/>
      <w:lvlJc w:val="left"/>
      <w:pPr>
        <w:tabs>
          <w:tab w:val="num" w:pos="720"/>
        </w:tabs>
        <w:ind w:left="720" w:hanging="360"/>
      </w:pPr>
      <w:rPr>
        <w:rFonts w:ascii="Arial" w:hAnsi="Arial" w:hint="default"/>
      </w:rPr>
    </w:lvl>
    <w:lvl w:ilvl="1" w:tplc="DAA69A2C">
      <w:start w:val="1"/>
      <w:numFmt w:val="bullet"/>
      <w:lvlText w:val="•"/>
      <w:lvlJc w:val="left"/>
      <w:pPr>
        <w:tabs>
          <w:tab w:val="num" w:pos="1440"/>
        </w:tabs>
        <w:ind w:left="1440" w:hanging="360"/>
      </w:pPr>
      <w:rPr>
        <w:rFonts w:ascii="Arial" w:hAnsi="Arial" w:hint="default"/>
      </w:rPr>
    </w:lvl>
    <w:lvl w:ilvl="2" w:tplc="048A8C78" w:tentative="1">
      <w:start w:val="1"/>
      <w:numFmt w:val="bullet"/>
      <w:lvlText w:val="•"/>
      <w:lvlJc w:val="left"/>
      <w:pPr>
        <w:tabs>
          <w:tab w:val="num" w:pos="2160"/>
        </w:tabs>
        <w:ind w:left="2160" w:hanging="360"/>
      </w:pPr>
      <w:rPr>
        <w:rFonts w:ascii="Arial" w:hAnsi="Arial" w:hint="default"/>
      </w:rPr>
    </w:lvl>
    <w:lvl w:ilvl="3" w:tplc="6EE00DCC" w:tentative="1">
      <w:start w:val="1"/>
      <w:numFmt w:val="bullet"/>
      <w:lvlText w:val="•"/>
      <w:lvlJc w:val="left"/>
      <w:pPr>
        <w:tabs>
          <w:tab w:val="num" w:pos="2880"/>
        </w:tabs>
        <w:ind w:left="2880" w:hanging="360"/>
      </w:pPr>
      <w:rPr>
        <w:rFonts w:ascii="Arial" w:hAnsi="Arial" w:hint="default"/>
      </w:rPr>
    </w:lvl>
    <w:lvl w:ilvl="4" w:tplc="CD2A42F6" w:tentative="1">
      <w:start w:val="1"/>
      <w:numFmt w:val="bullet"/>
      <w:lvlText w:val="•"/>
      <w:lvlJc w:val="left"/>
      <w:pPr>
        <w:tabs>
          <w:tab w:val="num" w:pos="3600"/>
        </w:tabs>
        <w:ind w:left="3600" w:hanging="360"/>
      </w:pPr>
      <w:rPr>
        <w:rFonts w:ascii="Arial" w:hAnsi="Arial" w:hint="default"/>
      </w:rPr>
    </w:lvl>
    <w:lvl w:ilvl="5" w:tplc="32265420" w:tentative="1">
      <w:start w:val="1"/>
      <w:numFmt w:val="bullet"/>
      <w:lvlText w:val="•"/>
      <w:lvlJc w:val="left"/>
      <w:pPr>
        <w:tabs>
          <w:tab w:val="num" w:pos="4320"/>
        </w:tabs>
        <w:ind w:left="4320" w:hanging="360"/>
      </w:pPr>
      <w:rPr>
        <w:rFonts w:ascii="Arial" w:hAnsi="Arial" w:hint="default"/>
      </w:rPr>
    </w:lvl>
    <w:lvl w:ilvl="6" w:tplc="CE9E015E" w:tentative="1">
      <w:start w:val="1"/>
      <w:numFmt w:val="bullet"/>
      <w:lvlText w:val="•"/>
      <w:lvlJc w:val="left"/>
      <w:pPr>
        <w:tabs>
          <w:tab w:val="num" w:pos="5040"/>
        </w:tabs>
        <w:ind w:left="5040" w:hanging="360"/>
      </w:pPr>
      <w:rPr>
        <w:rFonts w:ascii="Arial" w:hAnsi="Arial" w:hint="default"/>
      </w:rPr>
    </w:lvl>
    <w:lvl w:ilvl="7" w:tplc="D61C936A" w:tentative="1">
      <w:start w:val="1"/>
      <w:numFmt w:val="bullet"/>
      <w:lvlText w:val="•"/>
      <w:lvlJc w:val="left"/>
      <w:pPr>
        <w:tabs>
          <w:tab w:val="num" w:pos="5760"/>
        </w:tabs>
        <w:ind w:left="5760" w:hanging="360"/>
      </w:pPr>
      <w:rPr>
        <w:rFonts w:ascii="Arial" w:hAnsi="Arial" w:hint="default"/>
      </w:rPr>
    </w:lvl>
    <w:lvl w:ilvl="8" w:tplc="E8849DBE" w:tentative="1">
      <w:start w:val="1"/>
      <w:numFmt w:val="bullet"/>
      <w:lvlText w:val="•"/>
      <w:lvlJc w:val="left"/>
      <w:pPr>
        <w:tabs>
          <w:tab w:val="num" w:pos="6480"/>
        </w:tabs>
        <w:ind w:left="6480" w:hanging="360"/>
      </w:pPr>
      <w:rPr>
        <w:rFonts w:ascii="Arial" w:hAnsi="Arial" w:hint="default"/>
      </w:rPr>
    </w:lvl>
  </w:abstractNum>
  <w:abstractNum w:abstractNumId="11">
    <w:nsid w:val="24BA3C39"/>
    <w:multiLevelType w:val="hybridMultilevel"/>
    <w:tmpl w:val="4D784DFC"/>
    <w:lvl w:ilvl="0" w:tplc="3F04F1C4">
      <w:start w:val="1"/>
      <w:numFmt w:val="bullet"/>
      <w:lvlText w:val="•"/>
      <w:lvlJc w:val="left"/>
      <w:pPr>
        <w:tabs>
          <w:tab w:val="num" w:pos="720"/>
        </w:tabs>
        <w:ind w:left="720" w:hanging="360"/>
      </w:pPr>
      <w:rPr>
        <w:rFonts w:ascii="Arial" w:hAnsi="Arial" w:hint="default"/>
      </w:rPr>
    </w:lvl>
    <w:lvl w:ilvl="1" w:tplc="926E0D90">
      <w:start w:val="1"/>
      <w:numFmt w:val="bullet"/>
      <w:lvlText w:val="•"/>
      <w:lvlJc w:val="left"/>
      <w:pPr>
        <w:tabs>
          <w:tab w:val="num" w:pos="1440"/>
        </w:tabs>
        <w:ind w:left="1440" w:hanging="360"/>
      </w:pPr>
      <w:rPr>
        <w:rFonts w:ascii="Arial" w:hAnsi="Arial" w:hint="default"/>
      </w:rPr>
    </w:lvl>
    <w:lvl w:ilvl="2" w:tplc="C9F673F6" w:tentative="1">
      <w:start w:val="1"/>
      <w:numFmt w:val="bullet"/>
      <w:lvlText w:val="•"/>
      <w:lvlJc w:val="left"/>
      <w:pPr>
        <w:tabs>
          <w:tab w:val="num" w:pos="2160"/>
        </w:tabs>
        <w:ind w:left="2160" w:hanging="360"/>
      </w:pPr>
      <w:rPr>
        <w:rFonts w:ascii="Arial" w:hAnsi="Arial" w:hint="default"/>
      </w:rPr>
    </w:lvl>
    <w:lvl w:ilvl="3" w:tplc="35E88252" w:tentative="1">
      <w:start w:val="1"/>
      <w:numFmt w:val="bullet"/>
      <w:lvlText w:val="•"/>
      <w:lvlJc w:val="left"/>
      <w:pPr>
        <w:tabs>
          <w:tab w:val="num" w:pos="2880"/>
        </w:tabs>
        <w:ind w:left="2880" w:hanging="360"/>
      </w:pPr>
      <w:rPr>
        <w:rFonts w:ascii="Arial" w:hAnsi="Arial" w:hint="default"/>
      </w:rPr>
    </w:lvl>
    <w:lvl w:ilvl="4" w:tplc="0DBA16BE" w:tentative="1">
      <w:start w:val="1"/>
      <w:numFmt w:val="bullet"/>
      <w:lvlText w:val="•"/>
      <w:lvlJc w:val="left"/>
      <w:pPr>
        <w:tabs>
          <w:tab w:val="num" w:pos="3600"/>
        </w:tabs>
        <w:ind w:left="3600" w:hanging="360"/>
      </w:pPr>
      <w:rPr>
        <w:rFonts w:ascii="Arial" w:hAnsi="Arial" w:hint="default"/>
      </w:rPr>
    </w:lvl>
    <w:lvl w:ilvl="5" w:tplc="BD4C8AFE" w:tentative="1">
      <w:start w:val="1"/>
      <w:numFmt w:val="bullet"/>
      <w:lvlText w:val="•"/>
      <w:lvlJc w:val="left"/>
      <w:pPr>
        <w:tabs>
          <w:tab w:val="num" w:pos="4320"/>
        </w:tabs>
        <w:ind w:left="4320" w:hanging="360"/>
      </w:pPr>
      <w:rPr>
        <w:rFonts w:ascii="Arial" w:hAnsi="Arial" w:hint="default"/>
      </w:rPr>
    </w:lvl>
    <w:lvl w:ilvl="6" w:tplc="A5DC7130" w:tentative="1">
      <w:start w:val="1"/>
      <w:numFmt w:val="bullet"/>
      <w:lvlText w:val="•"/>
      <w:lvlJc w:val="left"/>
      <w:pPr>
        <w:tabs>
          <w:tab w:val="num" w:pos="5040"/>
        </w:tabs>
        <w:ind w:left="5040" w:hanging="360"/>
      </w:pPr>
      <w:rPr>
        <w:rFonts w:ascii="Arial" w:hAnsi="Arial" w:hint="default"/>
      </w:rPr>
    </w:lvl>
    <w:lvl w:ilvl="7" w:tplc="9F389F6A" w:tentative="1">
      <w:start w:val="1"/>
      <w:numFmt w:val="bullet"/>
      <w:lvlText w:val="•"/>
      <w:lvlJc w:val="left"/>
      <w:pPr>
        <w:tabs>
          <w:tab w:val="num" w:pos="5760"/>
        </w:tabs>
        <w:ind w:left="5760" w:hanging="360"/>
      </w:pPr>
      <w:rPr>
        <w:rFonts w:ascii="Arial" w:hAnsi="Arial" w:hint="default"/>
      </w:rPr>
    </w:lvl>
    <w:lvl w:ilvl="8" w:tplc="332C823E" w:tentative="1">
      <w:start w:val="1"/>
      <w:numFmt w:val="bullet"/>
      <w:lvlText w:val="•"/>
      <w:lvlJc w:val="left"/>
      <w:pPr>
        <w:tabs>
          <w:tab w:val="num" w:pos="6480"/>
        </w:tabs>
        <w:ind w:left="6480" w:hanging="360"/>
      </w:pPr>
      <w:rPr>
        <w:rFonts w:ascii="Arial" w:hAnsi="Arial" w:hint="default"/>
      </w:rPr>
    </w:lvl>
  </w:abstractNum>
  <w:abstractNum w:abstractNumId="1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C4B76DE"/>
    <w:multiLevelType w:val="hybridMultilevel"/>
    <w:tmpl w:val="B3040FAC"/>
    <w:lvl w:ilvl="0" w:tplc="A19455D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C9A532F"/>
    <w:multiLevelType w:val="hybridMultilevel"/>
    <w:tmpl w:val="0C160EFA"/>
    <w:lvl w:ilvl="0" w:tplc="FF2CC3EA">
      <w:start w:val="1"/>
      <w:numFmt w:val="bullet"/>
      <w:lvlText w:val="•"/>
      <w:lvlJc w:val="left"/>
      <w:pPr>
        <w:tabs>
          <w:tab w:val="num" w:pos="720"/>
        </w:tabs>
        <w:ind w:left="720" w:hanging="360"/>
      </w:pPr>
      <w:rPr>
        <w:rFonts w:ascii="Arial" w:hAnsi="Arial" w:hint="default"/>
      </w:rPr>
    </w:lvl>
    <w:lvl w:ilvl="1" w:tplc="877C3EDE">
      <w:start w:val="1"/>
      <w:numFmt w:val="bullet"/>
      <w:lvlText w:val="•"/>
      <w:lvlJc w:val="left"/>
      <w:pPr>
        <w:tabs>
          <w:tab w:val="num" w:pos="1440"/>
        </w:tabs>
        <w:ind w:left="1440" w:hanging="360"/>
      </w:pPr>
      <w:rPr>
        <w:rFonts w:ascii="Arial" w:hAnsi="Arial" w:hint="default"/>
      </w:rPr>
    </w:lvl>
    <w:lvl w:ilvl="2" w:tplc="16680424" w:tentative="1">
      <w:start w:val="1"/>
      <w:numFmt w:val="bullet"/>
      <w:lvlText w:val="•"/>
      <w:lvlJc w:val="left"/>
      <w:pPr>
        <w:tabs>
          <w:tab w:val="num" w:pos="2160"/>
        </w:tabs>
        <w:ind w:left="2160" w:hanging="360"/>
      </w:pPr>
      <w:rPr>
        <w:rFonts w:ascii="Arial" w:hAnsi="Arial" w:hint="default"/>
      </w:rPr>
    </w:lvl>
    <w:lvl w:ilvl="3" w:tplc="4FDE7D30" w:tentative="1">
      <w:start w:val="1"/>
      <w:numFmt w:val="bullet"/>
      <w:lvlText w:val="•"/>
      <w:lvlJc w:val="left"/>
      <w:pPr>
        <w:tabs>
          <w:tab w:val="num" w:pos="2880"/>
        </w:tabs>
        <w:ind w:left="2880" w:hanging="360"/>
      </w:pPr>
      <w:rPr>
        <w:rFonts w:ascii="Arial" w:hAnsi="Arial" w:hint="default"/>
      </w:rPr>
    </w:lvl>
    <w:lvl w:ilvl="4" w:tplc="36EC735C" w:tentative="1">
      <w:start w:val="1"/>
      <w:numFmt w:val="bullet"/>
      <w:lvlText w:val="•"/>
      <w:lvlJc w:val="left"/>
      <w:pPr>
        <w:tabs>
          <w:tab w:val="num" w:pos="3600"/>
        </w:tabs>
        <w:ind w:left="3600" w:hanging="360"/>
      </w:pPr>
      <w:rPr>
        <w:rFonts w:ascii="Arial" w:hAnsi="Arial" w:hint="default"/>
      </w:rPr>
    </w:lvl>
    <w:lvl w:ilvl="5" w:tplc="1A8AA6CA" w:tentative="1">
      <w:start w:val="1"/>
      <w:numFmt w:val="bullet"/>
      <w:lvlText w:val="•"/>
      <w:lvlJc w:val="left"/>
      <w:pPr>
        <w:tabs>
          <w:tab w:val="num" w:pos="4320"/>
        </w:tabs>
        <w:ind w:left="4320" w:hanging="360"/>
      </w:pPr>
      <w:rPr>
        <w:rFonts w:ascii="Arial" w:hAnsi="Arial" w:hint="default"/>
      </w:rPr>
    </w:lvl>
    <w:lvl w:ilvl="6" w:tplc="2EE8DDEA" w:tentative="1">
      <w:start w:val="1"/>
      <w:numFmt w:val="bullet"/>
      <w:lvlText w:val="•"/>
      <w:lvlJc w:val="left"/>
      <w:pPr>
        <w:tabs>
          <w:tab w:val="num" w:pos="5040"/>
        </w:tabs>
        <w:ind w:left="5040" w:hanging="360"/>
      </w:pPr>
      <w:rPr>
        <w:rFonts w:ascii="Arial" w:hAnsi="Arial" w:hint="default"/>
      </w:rPr>
    </w:lvl>
    <w:lvl w:ilvl="7" w:tplc="F71485A2" w:tentative="1">
      <w:start w:val="1"/>
      <w:numFmt w:val="bullet"/>
      <w:lvlText w:val="•"/>
      <w:lvlJc w:val="left"/>
      <w:pPr>
        <w:tabs>
          <w:tab w:val="num" w:pos="5760"/>
        </w:tabs>
        <w:ind w:left="5760" w:hanging="360"/>
      </w:pPr>
      <w:rPr>
        <w:rFonts w:ascii="Arial" w:hAnsi="Arial" w:hint="default"/>
      </w:rPr>
    </w:lvl>
    <w:lvl w:ilvl="8" w:tplc="1B920C8A" w:tentative="1">
      <w:start w:val="1"/>
      <w:numFmt w:val="bullet"/>
      <w:lvlText w:val="•"/>
      <w:lvlJc w:val="left"/>
      <w:pPr>
        <w:tabs>
          <w:tab w:val="num" w:pos="6480"/>
        </w:tabs>
        <w:ind w:left="6480" w:hanging="360"/>
      </w:pPr>
      <w:rPr>
        <w:rFonts w:ascii="Arial" w:hAnsi="Arial" w:hint="default"/>
      </w:rPr>
    </w:lvl>
  </w:abstractNum>
  <w:abstractNum w:abstractNumId="15">
    <w:nsid w:val="2F8F2C4D"/>
    <w:multiLevelType w:val="hybridMultilevel"/>
    <w:tmpl w:val="A8123C88"/>
    <w:lvl w:ilvl="0" w:tplc="2A0EB680">
      <w:start w:val="1"/>
      <w:numFmt w:val="bullet"/>
      <w:lvlText w:val=""/>
      <w:lvlJc w:val="left"/>
      <w:pPr>
        <w:ind w:left="840" w:hanging="420"/>
      </w:pPr>
      <w:rPr>
        <w:rFonts w:ascii="Symbol" w:hAnsi="Symbol" w:hint="default"/>
        <w:color w:val="auto"/>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3002099B"/>
    <w:multiLevelType w:val="hybridMultilevel"/>
    <w:tmpl w:val="9AA6610A"/>
    <w:lvl w:ilvl="0" w:tplc="29A02C22">
      <w:numFmt w:val="bullet"/>
      <w:lvlText w:val="-"/>
      <w:lvlJc w:val="left"/>
      <w:pPr>
        <w:ind w:left="360" w:hanging="360"/>
      </w:pPr>
      <w:rPr>
        <w:rFonts w:ascii="Times New Roman" w:eastAsia="宋体"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7236C24"/>
    <w:multiLevelType w:val="hybridMultilevel"/>
    <w:tmpl w:val="FB9409FC"/>
    <w:lvl w:ilvl="0" w:tplc="12E8C98A">
      <w:start w:val="1"/>
      <w:numFmt w:val="decimal"/>
      <w:lvlText w:val="[%1]"/>
      <w:lvlJc w:val="left"/>
      <w:pPr>
        <w:ind w:left="420" w:hanging="420"/>
      </w:pPr>
      <w:rPr>
        <w:rFonts w:hint="eastAsia"/>
      </w:rPr>
    </w:lvl>
    <w:lvl w:ilvl="1" w:tplc="04090019">
      <w:start w:val="1"/>
      <w:numFmt w:val="lowerLetter"/>
      <w:lvlText w:val="%2)"/>
      <w:lvlJc w:val="left"/>
      <w:pPr>
        <w:ind w:left="272" w:hanging="420"/>
      </w:pPr>
    </w:lvl>
    <w:lvl w:ilvl="2" w:tplc="0409001B" w:tentative="1">
      <w:start w:val="1"/>
      <w:numFmt w:val="lowerRoman"/>
      <w:lvlText w:val="%3."/>
      <w:lvlJc w:val="right"/>
      <w:pPr>
        <w:ind w:left="692" w:hanging="420"/>
      </w:pPr>
    </w:lvl>
    <w:lvl w:ilvl="3" w:tplc="0409000F" w:tentative="1">
      <w:start w:val="1"/>
      <w:numFmt w:val="decimal"/>
      <w:lvlText w:val="%4."/>
      <w:lvlJc w:val="left"/>
      <w:pPr>
        <w:ind w:left="1112" w:hanging="420"/>
      </w:pPr>
    </w:lvl>
    <w:lvl w:ilvl="4" w:tplc="04090019" w:tentative="1">
      <w:start w:val="1"/>
      <w:numFmt w:val="lowerLetter"/>
      <w:lvlText w:val="%5)"/>
      <w:lvlJc w:val="left"/>
      <w:pPr>
        <w:ind w:left="1532" w:hanging="420"/>
      </w:pPr>
    </w:lvl>
    <w:lvl w:ilvl="5" w:tplc="0409001B" w:tentative="1">
      <w:start w:val="1"/>
      <w:numFmt w:val="lowerRoman"/>
      <w:lvlText w:val="%6."/>
      <w:lvlJc w:val="right"/>
      <w:pPr>
        <w:ind w:left="1952" w:hanging="420"/>
      </w:pPr>
    </w:lvl>
    <w:lvl w:ilvl="6" w:tplc="0409000F" w:tentative="1">
      <w:start w:val="1"/>
      <w:numFmt w:val="decimal"/>
      <w:lvlText w:val="%7."/>
      <w:lvlJc w:val="left"/>
      <w:pPr>
        <w:ind w:left="2372" w:hanging="420"/>
      </w:pPr>
    </w:lvl>
    <w:lvl w:ilvl="7" w:tplc="04090019" w:tentative="1">
      <w:start w:val="1"/>
      <w:numFmt w:val="lowerLetter"/>
      <w:lvlText w:val="%8)"/>
      <w:lvlJc w:val="left"/>
      <w:pPr>
        <w:ind w:left="2792" w:hanging="420"/>
      </w:pPr>
    </w:lvl>
    <w:lvl w:ilvl="8" w:tplc="0409001B" w:tentative="1">
      <w:start w:val="1"/>
      <w:numFmt w:val="lowerRoman"/>
      <w:lvlText w:val="%9."/>
      <w:lvlJc w:val="right"/>
      <w:pPr>
        <w:ind w:left="3212" w:hanging="420"/>
      </w:pPr>
    </w:lvl>
  </w:abstractNum>
  <w:abstractNum w:abstractNumId="2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3D791AB5"/>
    <w:multiLevelType w:val="hybridMultilevel"/>
    <w:tmpl w:val="E104F506"/>
    <w:lvl w:ilvl="0" w:tplc="FF2CC3EA">
      <w:start w:val="1"/>
      <w:numFmt w:val="bullet"/>
      <w:lvlText w:val="•"/>
      <w:lvlJc w:val="left"/>
      <w:pPr>
        <w:tabs>
          <w:tab w:val="num" w:pos="720"/>
        </w:tabs>
        <w:ind w:left="720" w:hanging="360"/>
      </w:pPr>
      <w:rPr>
        <w:rFonts w:ascii="Arial" w:hAnsi="Arial" w:hint="default"/>
      </w:rPr>
    </w:lvl>
    <w:lvl w:ilvl="1" w:tplc="29A02C22">
      <w:numFmt w:val="bullet"/>
      <w:lvlText w:val="-"/>
      <w:lvlJc w:val="left"/>
      <w:pPr>
        <w:tabs>
          <w:tab w:val="num" w:pos="1440"/>
        </w:tabs>
        <w:ind w:left="1440" w:hanging="360"/>
      </w:pPr>
      <w:rPr>
        <w:rFonts w:ascii="Times New Roman" w:eastAsia="宋体" w:hAnsi="Times New Roman" w:cs="Times New Roman" w:hint="default"/>
        <w:i/>
        <w:color w:val="auto"/>
      </w:rPr>
    </w:lvl>
    <w:lvl w:ilvl="2" w:tplc="16680424">
      <w:start w:val="1"/>
      <w:numFmt w:val="bullet"/>
      <w:lvlText w:val="•"/>
      <w:lvlJc w:val="left"/>
      <w:pPr>
        <w:tabs>
          <w:tab w:val="num" w:pos="2160"/>
        </w:tabs>
        <w:ind w:left="2160" w:hanging="360"/>
      </w:pPr>
      <w:rPr>
        <w:rFonts w:ascii="Arial" w:hAnsi="Arial" w:hint="default"/>
      </w:rPr>
    </w:lvl>
    <w:lvl w:ilvl="3" w:tplc="4FDE7D30">
      <w:start w:val="1"/>
      <w:numFmt w:val="bullet"/>
      <w:lvlText w:val="•"/>
      <w:lvlJc w:val="left"/>
      <w:pPr>
        <w:tabs>
          <w:tab w:val="num" w:pos="2880"/>
        </w:tabs>
        <w:ind w:left="2880" w:hanging="360"/>
      </w:pPr>
      <w:rPr>
        <w:rFonts w:ascii="Arial" w:hAnsi="Arial" w:hint="default"/>
      </w:rPr>
    </w:lvl>
    <w:lvl w:ilvl="4" w:tplc="36EC735C" w:tentative="1">
      <w:start w:val="1"/>
      <w:numFmt w:val="bullet"/>
      <w:lvlText w:val="•"/>
      <w:lvlJc w:val="left"/>
      <w:pPr>
        <w:tabs>
          <w:tab w:val="num" w:pos="3600"/>
        </w:tabs>
        <w:ind w:left="3600" w:hanging="360"/>
      </w:pPr>
      <w:rPr>
        <w:rFonts w:ascii="Arial" w:hAnsi="Arial" w:hint="default"/>
      </w:rPr>
    </w:lvl>
    <w:lvl w:ilvl="5" w:tplc="1A8AA6CA" w:tentative="1">
      <w:start w:val="1"/>
      <w:numFmt w:val="bullet"/>
      <w:lvlText w:val="•"/>
      <w:lvlJc w:val="left"/>
      <w:pPr>
        <w:tabs>
          <w:tab w:val="num" w:pos="4320"/>
        </w:tabs>
        <w:ind w:left="4320" w:hanging="360"/>
      </w:pPr>
      <w:rPr>
        <w:rFonts w:ascii="Arial" w:hAnsi="Arial" w:hint="default"/>
      </w:rPr>
    </w:lvl>
    <w:lvl w:ilvl="6" w:tplc="2EE8DDEA" w:tentative="1">
      <w:start w:val="1"/>
      <w:numFmt w:val="bullet"/>
      <w:lvlText w:val="•"/>
      <w:lvlJc w:val="left"/>
      <w:pPr>
        <w:tabs>
          <w:tab w:val="num" w:pos="5040"/>
        </w:tabs>
        <w:ind w:left="5040" w:hanging="360"/>
      </w:pPr>
      <w:rPr>
        <w:rFonts w:ascii="Arial" w:hAnsi="Arial" w:hint="default"/>
      </w:rPr>
    </w:lvl>
    <w:lvl w:ilvl="7" w:tplc="F71485A2" w:tentative="1">
      <w:start w:val="1"/>
      <w:numFmt w:val="bullet"/>
      <w:lvlText w:val="•"/>
      <w:lvlJc w:val="left"/>
      <w:pPr>
        <w:tabs>
          <w:tab w:val="num" w:pos="5760"/>
        </w:tabs>
        <w:ind w:left="5760" w:hanging="360"/>
      </w:pPr>
      <w:rPr>
        <w:rFonts w:ascii="Arial" w:hAnsi="Arial" w:hint="default"/>
      </w:rPr>
    </w:lvl>
    <w:lvl w:ilvl="8" w:tplc="1B920C8A" w:tentative="1">
      <w:start w:val="1"/>
      <w:numFmt w:val="bullet"/>
      <w:lvlText w:val="•"/>
      <w:lvlJc w:val="left"/>
      <w:pPr>
        <w:tabs>
          <w:tab w:val="num" w:pos="6480"/>
        </w:tabs>
        <w:ind w:left="6480" w:hanging="360"/>
      </w:pPr>
      <w:rPr>
        <w:rFonts w:ascii="Arial" w:hAnsi="Arial" w:hint="default"/>
      </w:rPr>
    </w:lvl>
  </w:abstractNum>
  <w:abstractNum w:abstractNumId="2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83B3A05"/>
    <w:multiLevelType w:val="hybridMultilevel"/>
    <w:tmpl w:val="230E2334"/>
    <w:lvl w:ilvl="0" w:tplc="FF2CC3EA">
      <w:start w:val="1"/>
      <w:numFmt w:val="bullet"/>
      <w:lvlText w:val="•"/>
      <w:lvlJc w:val="left"/>
      <w:pPr>
        <w:tabs>
          <w:tab w:val="num" w:pos="720"/>
        </w:tabs>
        <w:ind w:left="720" w:hanging="360"/>
      </w:pPr>
      <w:rPr>
        <w:rFonts w:ascii="Arial" w:hAnsi="Arial" w:hint="default"/>
      </w:rPr>
    </w:lvl>
    <w:lvl w:ilvl="1" w:tplc="29A02C22">
      <w:numFmt w:val="bullet"/>
      <w:lvlText w:val="-"/>
      <w:lvlJc w:val="left"/>
      <w:pPr>
        <w:tabs>
          <w:tab w:val="num" w:pos="1440"/>
        </w:tabs>
        <w:ind w:left="1440" w:hanging="360"/>
      </w:pPr>
      <w:rPr>
        <w:rFonts w:ascii="Times New Roman" w:eastAsia="宋体" w:hAnsi="Times New Roman" w:cs="Times New Roman" w:hint="default"/>
        <w:i/>
      </w:rPr>
    </w:lvl>
    <w:lvl w:ilvl="2" w:tplc="16680424">
      <w:start w:val="1"/>
      <w:numFmt w:val="bullet"/>
      <w:lvlText w:val="•"/>
      <w:lvlJc w:val="left"/>
      <w:pPr>
        <w:tabs>
          <w:tab w:val="num" w:pos="2160"/>
        </w:tabs>
        <w:ind w:left="2160" w:hanging="360"/>
      </w:pPr>
      <w:rPr>
        <w:rFonts w:ascii="Arial" w:hAnsi="Arial" w:hint="default"/>
      </w:rPr>
    </w:lvl>
    <w:lvl w:ilvl="3" w:tplc="4FDE7D30" w:tentative="1">
      <w:start w:val="1"/>
      <w:numFmt w:val="bullet"/>
      <w:lvlText w:val="•"/>
      <w:lvlJc w:val="left"/>
      <w:pPr>
        <w:tabs>
          <w:tab w:val="num" w:pos="2880"/>
        </w:tabs>
        <w:ind w:left="2880" w:hanging="360"/>
      </w:pPr>
      <w:rPr>
        <w:rFonts w:ascii="Arial" w:hAnsi="Arial" w:hint="default"/>
      </w:rPr>
    </w:lvl>
    <w:lvl w:ilvl="4" w:tplc="36EC735C" w:tentative="1">
      <w:start w:val="1"/>
      <w:numFmt w:val="bullet"/>
      <w:lvlText w:val="•"/>
      <w:lvlJc w:val="left"/>
      <w:pPr>
        <w:tabs>
          <w:tab w:val="num" w:pos="3600"/>
        </w:tabs>
        <w:ind w:left="3600" w:hanging="360"/>
      </w:pPr>
      <w:rPr>
        <w:rFonts w:ascii="Arial" w:hAnsi="Arial" w:hint="default"/>
      </w:rPr>
    </w:lvl>
    <w:lvl w:ilvl="5" w:tplc="1A8AA6CA" w:tentative="1">
      <w:start w:val="1"/>
      <w:numFmt w:val="bullet"/>
      <w:lvlText w:val="•"/>
      <w:lvlJc w:val="left"/>
      <w:pPr>
        <w:tabs>
          <w:tab w:val="num" w:pos="4320"/>
        </w:tabs>
        <w:ind w:left="4320" w:hanging="360"/>
      </w:pPr>
      <w:rPr>
        <w:rFonts w:ascii="Arial" w:hAnsi="Arial" w:hint="default"/>
      </w:rPr>
    </w:lvl>
    <w:lvl w:ilvl="6" w:tplc="2EE8DDEA" w:tentative="1">
      <w:start w:val="1"/>
      <w:numFmt w:val="bullet"/>
      <w:lvlText w:val="•"/>
      <w:lvlJc w:val="left"/>
      <w:pPr>
        <w:tabs>
          <w:tab w:val="num" w:pos="5040"/>
        </w:tabs>
        <w:ind w:left="5040" w:hanging="360"/>
      </w:pPr>
      <w:rPr>
        <w:rFonts w:ascii="Arial" w:hAnsi="Arial" w:hint="default"/>
      </w:rPr>
    </w:lvl>
    <w:lvl w:ilvl="7" w:tplc="F71485A2" w:tentative="1">
      <w:start w:val="1"/>
      <w:numFmt w:val="bullet"/>
      <w:lvlText w:val="•"/>
      <w:lvlJc w:val="left"/>
      <w:pPr>
        <w:tabs>
          <w:tab w:val="num" w:pos="5760"/>
        </w:tabs>
        <w:ind w:left="5760" w:hanging="360"/>
      </w:pPr>
      <w:rPr>
        <w:rFonts w:ascii="Arial" w:hAnsi="Arial" w:hint="default"/>
      </w:rPr>
    </w:lvl>
    <w:lvl w:ilvl="8" w:tplc="1B920C8A" w:tentative="1">
      <w:start w:val="1"/>
      <w:numFmt w:val="bullet"/>
      <w:lvlText w:val="•"/>
      <w:lvlJc w:val="left"/>
      <w:pPr>
        <w:tabs>
          <w:tab w:val="num" w:pos="6480"/>
        </w:tabs>
        <w:ind w:left="6480" w:hanging="360"/>
      </w:pPr>
      <w:rPr>
        <w:rFonts w:ascii="Arial" w:hAnsi="Arial" w:hint="default"/>
      </w:rPr>
    </w:lvl>
  </w:abstractNum>
  <w:abstractNum w:abstractNumId="24">
    <w:nsid w:val="49EB7D01"/>
    <w:multiLevelType w:val="hybridMultilevel"/>
    <w:tmpl w:val="CAEA01C0"/>
    <w:lvl w:ilvl="0" w:tplc="1EF853D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C77439F"/>
    <w:multiLevelType w:val="hybridMultilevel"/>
    <w:tmpl w:val="434C1148"/>
    <w:lvl w:ilvl="0" w:tplc="04090003">
      <w:start w:val="1"/>
      <w:numFmt w:val="bullet"/>
      <w:lvlText w:val="o"/>
      <w:lvlJc w:val="left"/>
      <w:pPr>
        <w:ind w:left="1210" w:hanging="360"/>
      </w:pPr>
      <w:rPr>
        <w:rFonts w:ascii="Courier New" w:hAnsi="Courier New" w:hint="default"/>
      </w:rPr>
    </w:lvl>
    <w:lvl w:ilvl="1" w:tplc="040B0005">
      <w:start w:val="1"/>
      <w:numFmt w:val="bullet"/>
      <w:lvlText w:val=""/>
      <w:lvlJc w:val="left"/>
      <w:pPr>
        <w:ind w:left="1930" w:hanging="360"/>
      </w:pPr>
      <w:rPr>
        <w:rFonts w:ascii="Wingdings" w:hAnsi="Wingdings"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2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0016D18"/>
    <w:multiLevelType w:val="hybridMultilevel"/>
    <w:tmpl w:val="1D7C704A"/>
    <w:lvl w:ilvl="0" w:tplc="FF2CC3EA">
      <w:start w:val="1"/>
      <w:numFmt w:val="bullet"/>
      <w:lvlText w:val="•"/>
      <w:lvlJc w:val="left"/>
      <w:pPr>
        <w:tabs>
          <w:tab w:val="num" w:pos="720"/>
        </w:tabs>
        <w:ind w:left="720" w:hanging="360"/>
      </w:pPr>
      <w:rPr>
        <w:rFonts w:ascii="Arial" w:hAnsi="Arial" w:hint="default"/>
      </w:rPr>
    </w:lvl>
    <w:lvl w:ilvl="1" w:tplc="29A02C22">
      <w:numFmt w:val="bullet"/>
      <w:lvlText w:val="-"/>
      <w:lvlJc w:val="left"/>
      <w:pPr>
        <w:tabs>
          <w:tab w:val="num" w:pos="1440"/>
        </w:tabs>
        <w:ind w:left="1440" w:hanging="360"/>
      </w:pPr>
      <w:rPr>
        <w:rFonts w:ascii="Times New Roman" w:eastAsia="宋体" w:hAnsi="Times New Roman" w:cs="Times New Roman" w:hint="default"/>
        <w:i/>
      </w:rPr>
    </w:lvl>
    <w:lvl w:ilvl="2" w:tplc="16680424" w:tentative="1">
      <w:start w:val="1"/>
      <w:numFmt w:val="bullet"/>
      <w:lvlText w:val="•"/>
      <w:lvlJc w:val="left"/>
      <w:pPr>
        <w:tabs>
          <w:tab w:val="num" w:pos="2160"/>
        </w:tabs>
        <w:ind w:left="2160" w:hanging="360"/>
      </w:pPr>
      <w:rPr>
        <w:rFonts w:ascii="Arial" w:hAnsi="Arial" w:hint="default"/>
      </w:rPr>
    </w:lvl>
    <w:lvl w:ilvl="3" w:tplc="4FDE7D30" w:tentative="1">
      <w:start w:val="1"/>
      <w:numFmt w:val="bullet"/>
      <w:lvlText w:val="•"/>
      <w:lvlJc w:val="left"/>
      <w:pPr>
        <w:tabs>
          <w:tab w:val="num" w:pos="2880"/>
        </w:tabs>
        <w:ind w:left="2880" w:hanging="360"/>
      </w:pPr>
      <w:rPr>
        <w:rFonts w:ascii="Arial" w:hAnsi="Arial" w:hint="default"/>
      </w:rPr>
    </w:lvl>
    <w:lvl w:ilvl="4" w:tplc="36EC735C" w:tentative="1">
      <w:start w:val="1"/>
      <w:numFmt w:val="bullet"/>
      <w:lvlText w:val="•"/>
      <w:lvlJc w:val="left"/>
      <w:pPr>
        <w:tabs>
          <w:tab w:val="num" w:pos="3600"/>
        </w:tabs>
        <w:ind w:left="3600" w:hanging="360"/>
      </w:pPr>
      <w:rPr>
        <w:rFonts w:ascii="Arial" w:hAnsi="Arial" w:hint="default"/>
      </w:rPr>
    </w:lvl>
    <w:lvl w:ilvl="5" w:tplc="1A8AA6CA" w:tentative="1">
      <w:start w:val="1"/>
      <w:numFmt w:val="bullet"/>
      <w:lvlText w:val="•"/>
      <w:lvlJc w:val="left"/>
      <w:pPr>
        <w:tabs>
          <w:tab w:val="num" w:pos="4320"/>
        </w:tabs>
        <w:ind w:left="4320" w:hanging="360"/>
      </w:pPr>
      <w:rPr>
        <w:rFonts w:ascii="Arial" w:hAnsi="Arial" w:hint="default"/>
      </w:rPr>
    </w:lvl>
    <w:lvl w:ilvl="6" w:tplc="2EE8DDEA" w:tentative="1">
      <w:start w:val="1"/>
      <w:numFmt w:val="bullet"/>
      <w:lvlText w:val="•"/>
      <w:lvlJc w:val="left"/>
      <w:pPr>
        <w:tabs>
          <w:tab w:val="num" w:pos="5040"/>
        </w:tabs>
        <w:ind w:left="5040" w:hanging="360"/>
      </w:pPr>
      <w:rPr>
        <w:rFonts w:ascii="Arial" w:hAnsi="Arial" w:hint="default"/>
      </w:rPr>
    </w:lvl>
    <w:lvl w:ilvl="7" w:tplc="F71485A2" w:tentative="1">
      <w:start w:val="1"/>
      <w:numFmt w:val="bullet"/>
      <w:lvlText w:val="•"/>
      <w:lvlJc w:val="left"/>
      <w:pPr>
        <w:tabs>
          <w:tab w:val="num" w:pos="5760"/>
        </w:tabs>
        <w:ind w:left="5760" w:hanging="360"/>
      </w:pPr>
      <w:rPr>
        <w:rFonts w:ascii="Arial" w:hAnsi="Arial" w:hint="default"/>
      </w:rPr>
    </w:lvl>
    <w:lvl w:ilvl="8" w:tplc="1B920C8A" w:tentative="1">
      <w:start w:val="1"/>
      <w:numFmt w:val="bullet"/>
      <w:lvlText w:val="•"/>
      <w:lvlJc w:val="left"/>
      <w:pPr>
        <w:tabs>
          <w:tab w:val="num" w:pos="6480"/>
        </w:tabs>
        <w:ind w:left="6480" w:hanging="360"/>
      </w:pPr>
      <w:rPr>
        <w:rFonts w:ascii="Arial" w:hAnsi="Arial" w:hint="default"/>
      </w:rPr>
    </w:lvl>
  </w:abstractNum>
  <w:abstractNum w:abstractNumId="29">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30">
    <w:nsid w:val="55E27648"/>
    <w:multiLevelType w:val="hybridMultilevel"/>
    <w:tmpl w:val="D0DC349C"/>
    <w:lvl w:ilvl="0" w:tplc="CC265C14">
      <w:start w:val="1"/>
      <w:numFmt w:val="bullet"/>
      <w:lvlText w:val="•"/>
      <w:lvlJc w:val="left"/>
      <w:pPr>
        <w:tabs>
          <w:tab w:val="num" w:pos="720"/>
        </w:tabs>
        <w:ind w:left="720" w:hanging="360"/>
      </w:pPr>
      <w:rPr>
        <w:rFonts w:ascii="Arial" w:hAnsi="Arial" w:hint="default"/>
      </w:rPr>
    </w:lvl>
    <w:lvl w:ilvl="1" w:tplc="CA92CDBC">
      <w:start w:val="1"/>
      <w:numFmt w:val="bullet"/>
      <w:lvlText w:val="•"/>
      <w:lvlJc w:val="left"/>
      <w:pPr>
        <w:tabs>
          <w:tab w:val="num" w:pos="1440"/>
        </w:tabs>
        <w:ind w:left="1440" w:hanging="360"/>
      </w:pPr>
      <w:rPr>
        <w:rFonts w:ascii="Arial" w:hAnsi="Arial" w:hint="default"/>
      </w:rPr>
    </w:lvl>
    <w:lvl w:ilvl="2" w:tplc="49860DC8">
      <w:start w:val="7459"/>
      <w:numFmt w:val="bullet"/>
      <w:lvlText w:val=""/>
      <w:lvlJc w:val="left"/>
      <w:pPr>
        <w:tabs>
          <w:tab w:val="num" w:pos="2160"/>
        </w:tabs>
        <w:ind w:left="2160" w:hanging="360"/>
      </w:pPr>
      <w:rPr>
        <w:rFonts w:ascii="Wingdings" w:hAnsi="Wingdings" w:hint="default"/>
      </w:rPr>
    </w:lvl>
    <w:lvl w:ilvl="3" w:tplc="31A4DFB4">
      <w:start w:val="7459"/>
      <w:numFmt w:val="bullet"/>
      <w:lvlText w:val="-"/>
      <w:lvlJc w:val="left"/>
      <w:pPr>
        <w:tabs>
          <w:tab w:val="num" w:pos="2880"/>
        </w:tabs>
        <w:ind w:left="2880" w:hanging="360"/>
      </w:pPr>
      <w:rPr>
        <w:rFonts w:ascii="Yu Gothic" w:hAnsi="Yu Gothic" w:hint="default"/>
      </w:rPr>
    </w:lvl>
    <w:lvl w:ilvl="4" w:tplc="9AA0537C" w:tentative="1">
      <w:start w:val="1"/>
      <w:numFmt w:val="bullet"/>
      <w:lvlText w:val="•"/>
      <w:lvlJc w:val="left"/>
      <w:pPr>
        <w:tabs>
          <w:tab w:val="num" w:pos="3600"/>
        </w:tabs>
        <w:ind w:left="3600" w:hanging="360"/>
      </w:pPr>
      <w:rPr>
        <w:rFonts w:ascii="Arial" w:hAnsi="Arial" w:hint="default"/>
      </w:rPr>
    </w:lvl>
    <w:lvl w:ilvl="5" w:tplc="1F4605AA" w:tentative="1">
      <w:start w:val="1"/>
      <w:numFmt w:val="bullet"/>
      <w:lvlText w:val="•"/>
      <w:lvlJc w:val="left"/>
      <w:pPr>
        <w:tabs>
          <w:tab w:val="num" w:pos="4320"/>
        </w:tabs>
        <w:ind w:left="4320" w:hanging="360"/>
      </w:pPr>
      <w:rPr>
        <w:rFonts w:ascii="Arial" w:hAnsi="Arial" w:hint="default"/>
      </w:rPr>
    </w:lvl>
    <w:lvl w:ilvl="6" w:tplc="AAEEFBD0" w:tentative="1">
      <w:start w:val="1"/>
      <w:numFmt w:val="bullet"/>
      <w:lvlText w:val="•"/>
      <w:lvlJc w:val="left"/>
      <w:pPr>
        <w:tabs>
          <w:tab w:val="num" w:pos="5040"/>
        </w:tabs>
        <w:ind w:left="5040" w:hanging="360"/>
      </w:pPr>
      <w:rPr>
        <w:rFonts w:ascii="Arial" w:hAnsi="Arial" w:hint="default"/>
      </w:rPr>
    </w:lvl>
    <w:lvl w:ilvl="7" w:tplc="0360F150" w:tentative="1">
      <w:start w:val="1"/>
      <w:numFmt w:val="bullet"/>
      <w:lvlText w:val="•"/>
      <w:lvlJc w:val="left"/>
      <w:pPr>
        <w:tabs>
          <w:tab w:val="num" w:pos="5760"/>
        </w:tabs>
        <w:ind w:left="5760" w:hanging="360"/>
      </w:pPr>
      <w:rPr>
        <w:rFonts w:ascii="Arial" w:hAnsi="Arial" w:hint="default"/>
      </w:rPr>
    </w:lvl>
    <w:lvl w:ilvl="8" w:tplc="14DEE1EC" w:tentative="1">
      <w:start w:val="1"/>
      <w:numFmt w:val="bullet"/>
      <w:lvlText w:val="•"/>
      <w:lvlJc w:val="left"/>
      <w:pPr>
        <w:tabs>
          <w:tab w:val="num" w:pos="6480"/>
        </w:tabs>
        <w:ind w:left="6480" w:hanging="360"/>
      </w:pPr>
      <w:rPr>
        <w:rFonts w:ascii="Arial" w:hAnsi="Arial" w:hint="default"/>
      </w:rPr>
    </w:lvl>
  </w:abstractNum>
  <w:abstractNum w:abstractNumId="31">
    <w:nsid w:val="5A7B632D"/>
    <w:multiLevelType w:val="hybridMultilevel"/>
    <w:tmpl w:val="FBAA73FE"/>
    <w:lvl w:ilvl="0" w:tplc="21B81AC4">
      <w:start w:val="8"/>
      <w:numFmt w:val="bullet"/>
      <w:lvlText w:val="-"/>
      <w:lvlJc w:val="left"/>
      <w:pPr>
        <w:ind w:left="1991" w:hanging="420"/>
      </w:pPr>
      <w:rPr>
        <w:rFonts w:ascii="Times New Roman" w:eastAsia="Times New Roman" w:hAnsi="Times New Roman" w:cs="Times New Roman" w:hint="default"/>
      </w:rPr>
    </w:lvl>
    <w:lvl w:ilvl="1" w:tplc="21B81AC4">
      <w:start w:val="8"/>
      <w:numFmt w:val="bullet"/>
      <w:lvlText w:val="-"/>
      <w:lvlJc w:val="left"/>
      <w:pPr>
        <w:ind w:left="2411" w:hanging="420"/>
      </w:pPr>
      <w:rPr>
        <w:rFonts w:ascii="Times New Roman" w:eastAsia="Times New Roman" w:hAnsi="Times New Roman" w:cs="Times New Roman" w:hint="default"/>
      </w:rPr>
    </w:lvl>
    <w:lvl w:ilvl="2" w:tplc="04090005" w:tentative="1">
      <w:start w:val="1"/>
      <w:numFmt w:val="bullet"/>
      <w:lvlText w:val=""/>
      <w:lvlJc w:val="left"/>
      <w:pPr>
        <w:ind w:left="2831" w:hanging="420"/>
      </w:pPr>
      <w:rPr>
        <w:rFonts w:ascii="Wingdings" w:hAnsi="Wingdings" w:hint="default"/>
      </w:rPr>
    </w:lvl>
    <w:lvl w:ilvl="3" w:tplc="04090001" w:tentative="1">
      <w:start w:val="1"/>
      <w:numFmt w:val="bullet"/>
      <w:lvlText w:val=""/>
      <w:lvlJc w:val="left"/>
      <w:pPr>
        <w:ind w:left="3251" w:hanging="420"/>
      </w:pPr>
      <w:rPr>
        <w:rFonts w:ascii="Wingdings" w:hAnsi="Wingdings" w:hint="default"/>
      </w:rPr>
    </w:lvl>
    <w:lvl w:ilvl="4" w:tplc="04090003" w:tentative="1">
      <w:start w:val="1"/>
      <w:numFmt w:val="bullet"/>
      <w:lvlText w:val=""/>
      <w:lvlJc w:val="left"/>
      <w:pPr>
        <w:ind w:left="3671" w:hanging="420"/>
      </w:pPr>
      <w:rPr>
        <w:rFonts w:ascii="Wingdings" w:hAnsi="Wingdings" w:hint="default"/>
      </w:rPr>
    </w:lvl>
    <w:lvl w:ilvl="5" w:tplc="04090005" w:tentative="1">
      <w:start w:val="1"/>
      <w:numFmt w:val="bullet"/>
      <w:lvlText w:val=""/>
      <w:lvlJc w:val="left"/>
      <w:pPr>
        <w:ind w:left="4091" w:hanging="420"/>
      </w:pPr>
      <w:rPr>
        <w:rFonts w:ascii="Wingdings" w:hAnsi="Wingdings" w:hint="default"/>
      </w:rPr>
    </w:lvl>
    <w:lvl w:ilvl="6" w:tplc="04090001" w:tentative="1">
      <w:start w:val="1"/>
      <w:numFmt w:val="bullet"/>
      <w:lvlText w:val=""/>
      <w:lvlJc w:val="left"/>
      <w:pPr>
        <w:ind w:left="4511" w:hanging="420"/>
      </w:pPr>
      <w:rPr>
        <w:rFonts w:ascii="Wingdings" w:hAnsi="Wingdings" w:hint="default"/>
      </w:rPr>
    </w:lvl>
    <w:lvl w:ilvl="7" w:tplc="04090003" w:tentative="1">
      <w:start w:val="1"/>
      <w:numFmt w:val="bullet"/>
      <w:lvlText w:val=""/>
      <w:lvlJc w:val="left"/>
      <w:pPr>
        <w:ind w:left="4931" w:hanging="420"/>
      </w:pPr>
      <w:rPr>
        <w:rFonts w:ascii="Wingdings" w:hAnsi="Wingdings" w:hint="default"/>
      </w:rPr>
    </w:lvl>
    <w:lvl w:ilvl="8" w:tplc="04090005" w:tentative="1">
      <w:start w:val="1"/>
      <w:numFmt w:val="bullet"/>
      <w:lvlText w:val=""/>
      <w:lvlJc w:val="left"/>
      <w:pPr>
        <w:ind w:left="5351" w:hanging="420"/>
      </w:pPr>
      <w:rPr>
        <w:rFonts w:ascii="Wingdings" w:hAnsi="Wingdings" w:hint="default"/>
      </w:rPr>
    </w:lvl>
  </w:abstractNum>
  <w:abstractNum w:abstractNumId="32">
    <w:nsid w:val="5D055A9A"/>
    <w:multiLevelType w:val="hybridMultilevel"/>
    <w:tmpl w:val="FC0CF112"/>
    <w:lvl w:ilvl="0" w:tplc="A19455DE">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3">
    <w:nsid w:val="68067F97"/>
    <w:multiLevelType w:val="hybridMultilevel"/>
    <w:tmpl w:val="4F781570"/>
    <w:lvl w:ilvl="0" w:tplc="BD62DEBA">
      <w:start w:val="5"/>
      <w:numFmt w:val="bullet"/>
      <w:lvlText w:val="-"/>
      <w:lvlJc w:val="left"/>
      <w:pPr>
        <w:ind w:left="800" w:hanging="40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nsid w:val="708D2CD6"/>
    <w:multiLevelType w:val="hybridMultilevel"/>
    <w:tmpl w:val="8228B342"/>
    <w:lvl w:ilvl="0" w:tplc="FFFFFFFF">
      <w:start w:val="1"/>
      <w:numFmt w:val="bullet"/>
      <w:lvlText w:val=""/>
      <w:lvlJc w:val="left"/>
      <w:pPr>
        <w:ind w:left="1991" w:hanging="420"/>
      </w:pPr>
      <w:rPr>
        <w:rFonts w:ascii="Symbol" w:hAnsi="Symbol" w:hint="default"/>
      </w:rPr>
    </w:lvl>
    <w:lvl w:ilvl="1" w:tplc="04090003">
      <w:start w:val="1"/>
      <w:numFmt w:val="bullet"/>
      <w:lvlText w:val=""/>
      <w:lvlJc w:val="left"/>
      <w:pPr>
        <w:ind w:left="2411" w:hanging="420"/>
      </w:pPr>
      <w:rPr>
        <w:rFonts w:ascii="Wingdings" w:hAnsi="Wingdings" w:hint="default"/>
      </w:rPr>
    </w:lvl>
    <w:lvl w:ilvl="2" w:tplc="04090005" w:tentative="1">
      <w:start w:val="1"/>
      <w:numFmt w:val="bullet"/>
      <w:lvlText w:val=""/>
      <w:lvlJc w:val="left"/>
      <w:pPr>
        <w:ind w:left="2831" w:hanging="420"/>
      </w:pPr>
      <w:rPr>
        <w:rFonts w:ascii="Wingdings" w:hAnsi="Wingdings" w:hint="default"/>
      </w:rPr>
    </w:lvl>
    <w:lvl w:ilvl="3" w:tplc="04090001" w:tentative="1">
      <w:start w:val="1"/>
      <w:numFmt w:val="bullet"/>
      <w:lvlText w:val=""/>
      <w:lvlJc w:val="left"/>
      <w:pPr>
        <w:ind w:left="3251" w:hanging="420"/>
      </w:pPr>
      <w:rPr>
        <w:rFonts w:ascii="Wingdings" w:hAnsi="Wingdings" w:hint="default"/>
      </w:rPr>
    </w:lvl>
    <w:lvl w:ilvl="4" w:tplc="04090003" w:tentative="1">
      <w:start w:val="1"/>
      <w:numFmt w:val="bullet"/>
      <w:lvlText w:val=""/>
      <w:lvlJc w:val="left"/>
      <w:pPr>
        <w:ind w:left="3671" w:hanging="420"/>
      </w:pPr>
      <w:rPr>
        <w:rFonts w:ascii="Wingdings" w:hAnsi="Wingdings" w:hint="default"/>
      </w:rPr>
    </w:lvl>
    <w:lvl w:ilvl="5" w:tplc="04090005" w:tentative="1">
      <w:start w:val="1"/>
      <w:numFmt w:val="bullet"/>
      <w:lvlText w:val=""/>
      <w:lvlJc w:val="left"/>
      <w:pPr>
        <w:ind w:left="4091" w:hanging="420"/>
      </w:pPr>
      <w:rPr>
        <w:rFonts w:ascii="Wingdings" w:hAnsi="Wingdings" w:hint="default"/>
      </w:rPr>
    </w:lvl>
    <w:lvl w:ilvl="6" w:tplc="04090001" w:tentative="1">
      <w:start w:val="1"/>
      <w:numFmt w:val="bullet"/>
      <w:lvlText w:val=""/>
      <w:lvlJc w:val="left"/>
      <w:pPr>
        <w:ind w:left="4511" w:hanging="420"/>
      </w:pPr>
      <w:rPr>
        <w:rFonts w:ascii="Wingdings" w:hAnsi="Wingdings" w:hint="default"/>
      </w:rPr>
    </w:lvl>
    <w:lvl w:ilvl="7" w:tplc="04090003" w:tentative="1">
      <w:start w:val="1"/>
      <w:numFmt w:val="bullet"/>
      <w:lvlText w:val=""/>
      <w:lvlJc w:val="left"/>
      <w:pPr>
        <w:ind w:left="4931" w:hanging="420"/>
      </w:pPr>
      <w:rPr>
        <w:rFonts w:ascii="Wingdings" w:hAnsi="Wingdings" w:hint="default"/>
      </w:rPr>
    </w:lvl>
    <w:lvl w:ilvl="8" w:tplc="04090005" w:tentative="1">
      <w:start w:val="1"/>
      <w:numFmt w:val="bullet"/>
      <w:lvlText w:val=""/>
      <w:lvlJc w:val="left"/>
      <w:pPr>
        <w:ind w:left="5351" w:hanging="420"/>
      </w:pPr>
      <w:rPr>
        <w:rFonts w:ascii="Wingdings" w:hAnsi="Wingdings" w:hint="default"/>
      </w:rPr>
    </w:lvl>
  </w:abstractNum>
  <w:abstractNum w:abstractNumId="3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70F942D0"/>
    <w:multiLevelType w:val="hybridMultilevel"/>
    <w:tmpl w:val="DD606E00"/>
    <w:lvl w:ilvl="0" w:tplc="1EF853D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72B5545A"/>
    <w:multiLevelType w:val="hybridMultilevel"/>
    <w:tmpl w:val="7424147C"/>
    <w:lvl w:ilvl="0" w:tplc="62745E1A">
      <w:start w:val="1"/>
      <w:numFmt w:val="lowerLetter"/>
      <w:lvlText w:val="%1."/>
      <w:lvlJc w:val="left"/>
      <w:pPr>
        <w:ind w:left="1931" w:hanging="360"/>
      </w:pPr>
      <w:rPr>
        <w:rFonts w:hint="default"/>
      </w:rPr>
    </w:lvl>
    <w:lvl w:ilvl="1" w:tplc="04090019" w:tentative="1">
      <w:start w:val="1"/>
      <w:numFmt w:val="lowerLetter"/>
      <w:lvlText w:val="%2)"/>
      <w:lvlJc w:val="left"/>
      <w:pPr>
        <w:ind w:left="2411" w:hanging="420"/>
      </w:pPr>
    </w:lvl>
    <w:lvl w:ilvl="2" w:tplc="0409001B" w:tentative="1">
      <w:start w:val="1"/>
      <w:numFmt w:val="lowerRoman"/>
      <w:lvlText w:val="%3."/>
      <w:lvlJc w:val="right"/>
      <w:pPr>
        <w:ind w:left="2831" w:hanging="420"/>
      </w:pPr>
    </w:lvl>
    <w:lvl w:ilvl="3" w:tplc="0409000F" w:tentative="1">
      <w:start w:val="1"/>
      <w:numFmt w:val="decimal"/>
      <w:lvlText w:val="%4."/>
      <w:lvlJc w:val="left"/>
      <w:pPr>
        <w:ind w:left="3251" w:hanging="420"/>
      </w:pPr>
    </w:lvl>
    <w:lvl w:ilvl="4" w:tplc="04090019" w:tentative="1">
      <w:start w:val="1"/>
      <w:numFmt w:val="lowerLetter"/>
      <w:lvlText w:val="%5)"/>
      <w:lvlJc w:val="left"/>
      <w:pPr>
        <w:ind w:left="3671" w:hanging="420"/>
      </w:pPr>
    </w:lvl>
    <w:lvl w:ilvl="5" w:tplc="0409001B" w:tentative="1">
      <w:start w:val="1"/>
      <w:numFmt w:val="lowerRoman"/>
      <w:lvlText w:val="%6."/>
      <w:lvlJc w:val="right"/>
      <w:pPr>
        <w:ind w:left="4091" w:hanging="420"/>
      </w:pPr>
    </w:lvl>
    <w:lvl w:ilvl="6" w:tplc="0409000F" w:tentative="1">
      <w:start w:val="1"/>
      <w:numFmt w:val="decimal"/>
      <w:lvlText w:val="%7."/>
      <w:lvlJc w:val="left"/>
      <w:pPr>
        <w:ind w:left="4511" w:hanging="420"/>
      </w:pPr>
    </w:lvl>
    <w:lvl w:ilvl="7" w:tplc="04090019" w:tentative="1">
      <w:start w:val="1"/>
      <w:numFmt w:val="lowerLetter"/>
      <w:lvlText w:val="%8)"/>
      <w:lvlJc w:val="left"/>
      <w:pPr>
        <w:ind w:left="4931" w:hanging="420"/>
      </w:pPr>
    </w:lvl>
    <w:lvl w:ilvl="8" w:tplc="0409001B" w:tentative="1">
      <w:start w:val="1"/>
      <w:numFmt w:val="lowerRoman"/>
      <w:lvlText w:val="%9."/>
      <w:lvlJc w:val="right"/>
      <w:pPr>
        <w:ind w:left="5351" w:hanging="420"/>
      </w:pPr>
    </w:lvl>
  </w:abstractNum>
  <w:abstractNum w:abstractNumId="39">
    <w:nsid w:val="75370A9F"/>
    <w:multiLevelType w:val="hybridMultilevel"/>
    <w:tmpl w:val="2C262E5E"/>
    <w:lvl w:ilvl="0" w:tplc="3D7A0308">
      <w:start w:val="1"/>
      <w:numFmt w:val="bullet"/>
      <w:lvlText w:val="•"/>
      <w:lvlJc w:val="left"/>
      <w:pPr>
        <w:tabs>
          <w:tab w:val="num" w:pos="720"/>
        </w:tabs>
        <w:ind w:left="720" w:hanging="360"/>
      </w:pPr>
      <w:rPr>
        <w:rFonts w:ascii="Arial" w:hAnsi="Arial" w:hint="default"/>
      </w:rPr>
    </w:lvl>
    <w:lvl w:ilvl="1" w:tplc="959AC97A">
      <w:start w:val="1"/>
      <w:numFmt w:val="bullet"/>
      <w:lvlText w:val="•"/>
      <w:lvlJc w:val="left"/>
      <w:pPr>
        <w:tabs>
          <w:tab w:val="num" w:pos="1440"/>
        </w:tabs>
        <w:ind w:left="1440" w:hanging="360"/>
      </w:pPr>
      <w:rPr>
        <w:rFonts w:ascii="Arial" w:hAnsi="Arial" w:hint="default"/>
      </w:rPr>
    </w:lvl>
    <w:lvl w:ilvl="2" w:tplc="D6D8C984" w:tentative="1">
      <w:start w:val="1"/>
      <w:numFmt w:val="bullet"/>
      <w:lvlText w:val="•"/>
      <w:lvlJc w:val="left"/>
      <w:pPr>
        <w:tabs>
          <w:tab w:val="num" w:pos="2160"/>
        </w:tabs>
        <w:ind w:left="2160" w:hanging="360"/>
      </w:pPr>
      <w:rPr>
        <w:rFonts w:ascii="Arial" w:hAnsi="Arial" w:hint="default"/>
      </w:rPr>
    </w:lvl>
    <w:lvl w:ilvl="3" w:tplc="806AC012" w:tentative="1">
      <w:start w:val="1"/>
      <w:numFmt w:val="bullet"/>
      <w:lvlText w:val="•"/>
      <w:lvlJc w:val="left"/>
      <w:pPr>
        <w:tabs>
          <w:tab w:val="num" w:pos="2880"/>
        </w:tabs>
        <w:ind w:left="2880" w:hanging="360"/>
      </w:pPr>
      <w:rPr>
        <w:rFonts w:ascii="Arial" w:hAnsi="Arial" w:hint="default"/>
      </w:rPr>
    </w:lvl>
    <w:lvl w:ilvl="4" w:tplc="EE0252F8" w:tentative="1">
      <w:start w:val="1"/>
      <w:numFmt w:val="bullet"/>
      <w:lvlText w:val="•"/>
      <w:lvlJc w:val="left"/>
      <w:pPr>
        <w:tabs>
          <w:tab w:val="num" w:pos="3600"/>
        </w:tabs>
        <w:ind w:left="3600" w:hanging="360"/>
      </w:pPr>
      <w:rPr>
        <w:rFonts w:ascii="Arial" w:hAnsi="Arial" w:hint="default"/>
      </w:rPr>
    </w:lvl>
    <w:lvl w:ilvl="5" w:tplc="61A2F02A" w:tentative="1">
      <w:start w:val="1"/>
      <w:numFmt w:val="bullet"/>
      <w:lvlText w:val="•"/>
      <w:lvlJc w:val="left"/>
      <w:pPr>
        <w:tabs>
          <w:tab w:val="num" w:pos="4320"/>
        </w:tabs>
        <w:ind w:left="4320" w:hanging="360"/>
      </w:pPr>
      <w:rPr>
        <w:rFonts w:ascii="Arial" w:hAnsi="Arial" w:hint="default"/>
      </w:rPr>
    </w:lvl>
    <w:lvl w:ilvl="6" w:tplc="361E7EB8" w:tentative="1">
      <w:start w:val="1"/>
      <w:numFmt w:val="bullet"/>
      <w:lvlText w:val="•"/>
      <w:lvlJc w:val="left"/>
      <w:pPr>
        <w:tabs>
          <w:tab w:val="num" w:pos="5040"/>
        </w:tabs>
        <w:ind w:left="5040" w:hanging="360"/>
      </w:pPr>
      <w:rPr>
        <w:rFonts w:ascii="Arial" w:hAnsi="Arial" w:hint="default"/>
      </w:rPr>
    </w:lvl>
    <w:lvl w:ilvl="7" w:tplc="B8761D90" w:tentative="1">
      <w:start w:val="1"/>
      <w:numFmt w:val="bullet"/>
      <w:lvlText w:val="•"/>
      <w:lvlJc w:val="left"/>
      <w:pPr>
        <w:tabs>
          <w:tab w:val="num" w:pos="5760"/>
        </w:tabs>
        <w:ind w:left="5760" w:hanging="360"/>
      </w:pPr>
      <w:rPr>
        <w:rFonts w:ascii="Arial" w:hAnsi="Arial" w:hint="default"/>
      </w:rPr>
    </w:lvl>
    <w:lvl w:ilvl="8" w:tplc="703E6ACA" w:tentative="1">
      <w:start w:val="1"/>
      <w:numFmt w:val="bullet"/>
      <w:lvlText w:val="•"/>
      <w:lvlJc w:val="left"/>
      <w:pPr>
        <w:tabs>
          <w:tab w:val="num" w:pos="6480"/>
        </w:tabs>
        <w:ind w:left="6480" w:hanging="360"/>
      </w:pPr>
      <w:rPr>
        <w:rFonts w:ascii="Arial" w:hAnsi="Arial" w:hint="default"/>
      </w:rPr>
    </w:lvl>
  </w:abstractNum>
  <w:abstractNum w:abstractNumId="4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nsid w:val="7C7C773A"/>
    <w:multiLevelType w:val="hybridMultilevel"/>
    <w:tmpl w:val="8230D09E"/>
    <w:lvl w:ilvl="0" w:tplc="BD62DEBA">
      <w:start w:val="5"/>
      <w:numFmt w:val="bullet"/>
      <w:lvlText w:val="-"/>
      <w:lvlJc w:val="left"/>
      <w:pPr>
        <w:ind w:left="800" w:hanging="400"/>
      </w:pPr>
      <w:rPr>
        <w:rFonts w:ascii="Arial" w:eastAsia="Malgun Gothic" w:hAnsi="Arial" w:cs="Arial" w:hint="default"/>
      </w:rPr>
    </w:lvl>
    <w:lvl w:ilvl="1" w:tplc="2730AAA0">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9"/>
  </w:num>
  <w:num w:numId="2">
    <w:abstractNumId w:val="8"/>
  </w:num>
  <w:num w:numId="3">
    <w:abstractNumId w:val="3"/>
  </w:num>
  <w:num w:numId="4">
    <w:abstractNumId w:val="25"/>
  </w:num>
  <w:num w:numId="5">
    <w:abstractNumId w:val="12"/>
  </w:num>
  <w:num w:numId="6">
    <w:abstractNumId w:val="40"/>
  </w:num>
  <w:num w:numId="7">
    <w:abstractNumId w:val="7"/>
  </w:num>
  <w:num w:numId="8">
    <w:abstractNumId w:val="27"/>
  </w:num>
  <w:num w:numId="9">
    <w:abstractNumId w:val="18"/>
  </w:num>
  <w:num w:numId="10">
    <w:abstractNumId w:val="36"/>
  </w:num>
  <w:num w:numId="11">
    <w:abstractNumId w:val="41"/>
  </w:num>
  <w:num w:numId="12">
    <w:abstractNumId w:val="42"/>
  </w:num>
  <w:num w:numId="13">
    <w:abstractNumId w:val="20"/>
  </w:num>
  <w:num w:numId="14">
    <w:abstractNumId w:val="22"/>
  </w:num>
  <w:num w:numId="15">
    <w:abstractNumId w:val="17"/>
  </w:num>
  <w:num w:numId="16">
    <w:abstractNumId w:val="34"/>
  </w:num>
  <w:num w:numId="17">
    <w:abstractNumId w:val="0"/>
  </w:num>
  <w:num w:numId="18">
    <w:abstractNumId w:val="16"/>
  </w:num>
  <w:num w:numId="19">
    <w:abstractNumId w:val="19"/>
  </w:num>
  <w:num w:numId="20">
    <w:abstractNumId w:val="32"/>
  </w:num>
  <w:num w:numId="21">
    <w:abstractNumId w:val="26"/>
  </w:num>
  <w:num w:numId="22">
    <w:abstractNumId w:val="35"/>
  </w:num>
  <w:num w:numId="23">
    <w:abstractNumId w:val="38"/>
  </w:num>
  <w:num w:numId="24">
    <w:abstractNumId w:val="31"/>
  </w:num>
  <w:num w:numId="25">
    <w:abstractNumId w:val="4"/>
  </w:num>
  <w:num w:numId="26">
    <w:abstractNumId w:val="24"/>
  </w:num>
  <w:num w:numId="27">
    <w:abstractNumId w:val="37"/>
  </w:num>
  <w:num w:numId="28">
    <w:abstractNumId w:val="33"/>
  </w:num>
  <w:num w:numId="29">
    <w:abstractNumId w:val="43"/>
  </w:num>
  <w:num w:numId="30">
    <w:abstractNumId w:val="9"/>
  </w:num>
  <w:num w:numId="31">
    <w:abstractNumId w:val="13"/>
  </w:num>
  <w:num w:numId="32">
    <w:abstractNumId w:val="5"/>
  </w:num>
  <w:num w:numId="33">
    <w:abstractNumId w:val="15"/>
  </w:num>
  <w:num w:numId="34">
    <w:abstractNumId w:val="14"/>
  </w:num>
  <w:num w:numId="35">
    <w:abstractNumId w:val="2"/>
  </w:num>
  <w:num w:numId="36">
    <w:abstractNumId w:val="39"/>
  </w:num>
  <w:num w:numId="37">
    <w:abstractNumId w:val="28"/>
  </w:num>
  <w:num w:numId="38">
    <w:abstractNumId w:val="21"/>
  </w:num>
  <w:num w:numId="39">
    <w:abstractNumId w:val="10"/>
  </w:num>
  <w:num w:numId="40">
    <w:abstractNumId w:val="6"/>
  </w:num>
  <w:num w:numId="41">
    <w:abstractNumId w:val="11"/>
  </w:num>
  <w:num w:numId="42">
    <w:abstractNumId w:val="23"/>
  </w:num>
  <w:num w:numId="43">
    <w:abstractNumId w:val="1"/>
  </w:num>
  <w:num w:numId="44">
    <w:abstractNumId w:val="3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2DB"/>
    <w:rsid w:val="00010820"/>
    <w:rsid w:val="00010E1B"/>
    <w:rsid w:val="00010E72"/>
    <w:rsid w:val="000110A9"/>
    <w:rsid w:val="00011417"/>
    <w:rsid w:val="00011734"/>
    <w:rsid w:val="000118A8"/>
    <w:rsid w:val="00011969"/>
    <w:rsid w:val="00011C28"/>
    <w:rsid w:val="000121E9"/>
    <w:rsid w:val="00012868"/>
    <w:rsid w:val="000128C7"/>
    <w:rsid w:val="0001329C"/>
    <w:rsid w:val="00013731"/>
    <w:rsid w:val="00013E4A"/>
    <w:rsid w:val="00014364"/>
    <w:rsid w:val="0001585C"/>
    <w:rsid w:val="000162AE"/>
    <w:rsid w:val="00016747"/>
    <w:rsid w:val="00016A70"/>
    <w:rsid w:val="00016A7B"/>
    <w:rsid w:val="00017C2C"/>
    <w:rsid w:val="000202A9"/>
    <w:rsid w:val="00020811"/>
    <w:rsid w:val="0002187C"/>
    <w:rsid w:val="00021F9A"/>
    <w:rsid w:val="000225C6"/>
    <w:rsid w:val="000227B9"/>
    <w:rsid w:val="00022DC7"/>
    <w:rsid w:val="00023B54"/>
    <w:rsid w:val="00023C39"/>
    <w:rsid w:val="00024790"/>
    <w:rsid w:val="00024886"/>
    <w:rsid w:val="00024B5A"/>
    <w:rsid w:val="00024C0E"/>
    <w:rsid w:val="00024E08"/>
    <w:rsid w:val="000258AC"/>
    <w:rsid w:val="000259FA"/>
    <w:rsid w:val="000264B0"/>
    <w:rsid w:val="00026E46"/>
    <w:rsid w:val="00026F12"/>
    <w:rsid w:val="00030323"/>
    <w:rsid w:val="000308ED"/>
    <w:rsid w:val="00030D9E"/>
    <w:rsid w:val="00031ADF"/>
    <w:rsid w:val="00031B87"/>
    <w:rsid w:val="00031D9B"/>
    <w:rsid w:val="00032156"/>
    <w:rsid w:val="00032220"/>
    <w:rsid w:val="000322C3"/>
    <w:rsid w:val="000333E3"/>
    <w:rsid w:val="00034C96"/>
    <w:rsid w:val="00034CE4"/>
    <w:rsid w:val="00035139"/>
    <w:rsid w:val="000358BD"/>
    <w:rsid w:val="00036379"/>
    <w:rsid w:val="00036DF4"/>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1E0A"/>
    <w:rsid w:val="00052A17"/>
    <w:rsid w:val="00053439"/>
    <w:rsid w:val="00053FBC"/>
    <w:rsid w:val="000554D8"/>
    <w:rsid w:val="000559F7"/>
    <w:rsid w:val="00055CBF"/>
    <w:rsid w:val="00055D09"/>
    <w:rsid w:val="00056E33"/>
    <w:rsid w:val="00057A77"/>
    <w:rsid w:val="00057D85"/>
    <w:rsid w:val="00060923"/>
    <w:rsid w:val="000610B2"/>
    <w:rsid w:val="000614A8"/>
    <w:rsid w:val="00061649"/>
    <w:rsid w:val="00061687"/>
    <w:rsid w:val="00061C4F"/>
    <w:rsid w:val="00062322"/>
    <w:rsid w:val="0006277E"/>
    <w:rsid w:val="00062CE1"/>
    <w:rsid w:val="000631B6"/>
    <w:rsid w:val="00063CB7"/>
    <w:rsid w:val="00064AD2"/>
    <w:rsid w:val="00064BBF"/>
    <w:rsid w:val="000654EF"/>
    <w:rsid w:val="00066F7E"/>
    <w:rsid w:val="00067C58"/>
    <w:rsid w:val="00070174"/>
    <w:rsid w:val="00070416"/>
    <w:rsid w:val="0007112E"/>
    <w:rsid w:val="00071CC3"/>
    <w:rsid w:val="00071F41"/>
    <w:rsid w:val="0007217E"/>
    <w:rsid w:val="00072825"/>
    <w:rsid w:val="00072C64"/>
    <w:rsid w:val="000733A4"/>
    <w:rsid w:val="00073720"/>
    <w:rsid w:val="00073947"/>
    <w:rsid w:val="00073B27"/>
    <w:rsid w:val="00074646"/>
    <w:rsid w:val="00074D21"/>
    <w:rsid w:val="00075020"/>
    <w:rsid w:val="00075299"/>
    <w:rsid w:val="00075C68"/>
    <w:rsid w:val="00075F36"/>
    <w:rsid w:val="000768C8"/>
    <w:rsid w:val="00076F3D"/>
    <w:rsid w:val="00077EDB"/>
    <w:rsid w:val="00080509"/>
    <w:rsid w:val="00081A94"/>
    <w:rsid w:val="00081C73"/>
    <w:rsid w:val="00082878"/>
    <w:rsid w:val="0008287C"/>
    <w:rsid w:val="00083E75"/>
    <w:rsid w:val="000843AE"/>
    <w:rsid w:val="00084564"/>
    <w:rsid w:val="00084664"/>
    <w:rsid w:val="00084B25"/>
    <w:rsid w:val="00084B45"/>
    <w:rsid w:val="00085601"/>
    <w:rsid w:val="00085A66"/>
    <w:rsid w:val="00085A7A"/>
    <w:rsid w:val="00085B71"/>
    <w:rsid w:val="00086811"/>
    <w:rsid w:val="00086E12"/>
    <w:rsid w:val="00087174"/>
    <w:rsid w:val="000873C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6D75"/>
    <w:rsid w:val="00097BE5"/>
    <w:rsid w:val="000A0D44"/>
    <w:rsid w:val="000A0E87"/>
    <w:rsid w:val="000A17DB"/>
    <w:rsid w:val="000A1E6E"/>
    <w:rsid w:val="000A1F41"/>
    <w:rsid w:val="000A3401"/>
    <w:rsid w:val="000A41E3"/>
    <w:rsid w:val="000A429C"/>
    <w:rsid w:val="000A42F1"/>
    <w:rsid w:val="000A63B1"/>
    <w:rsid w:val="000A6A7D"/>
    <w:rsid w:val="000B0ECD"/>
    <w:rsid w:val="000B132D"/>
    <w:rsid w:val="000B29E0"/>
    <w:rsid w:val="000B2B22"/>
    <w:rsid w:val="000B2EDB"/>
    <w:rsid w:val="000B2EE2"/>
    <w:rsid w:val="000B5088"/>
    <w:rsid w:val="000B5C46"/>
    <w:rsid w:val="000B5D8E"/>
    <w:rsid w:val="000B77CC"/>
    <w:rsid w:val="000B7C0C"/>
    <w:rsid w:val="000B7F83"/>
    <w:rsid w:val="000C0406"/>
    <w:rsid w:val="000C0426"/>
    <w:rsid w:val="000C080D"/>
    <w:rsid w:val="000C0DEB"/>
    <w:rsid w:val="000C0EC6"/>
    <w:rsid w:val="000C0F2C"/>
    <w:rsid w:val="000C169E"/>
    <w:rsid w:val="000C213D"/>
    <w:rsid w:val="000C25DF"/>
    <w:rsid w:val="000C3BA2"/>
    <w:rsid w:val="000C43F9"/>
    <w:rsid w:val="000C4684"/>
    <w:rsid w:val="000C468D"/>
    <w:rsid w:val="000C47E4"/>
    <w:rsid w:val="000C4F3F"/>
    <w:rsid w:val="000C5462"/>
    <w:rsid w:val="000C57B6"/>
    <w:rsid w:val="000C57D3"/>
    <w:rsid w:val="000C6153"/>
    <w:rsid w:val="000C6400"/>
    <w:rsid w:val="000C65BA"/>
    <w:rsid w:val="000C69FB"/>
    <w:rsid w:val="000C7831"/>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180"/>
    <w:rsid w:val="000D727C"/>
    <w:rsid w:val="000D7A35"/>
    <w:rsid w:val="000D7A4F"/>
    <w:rsid w:val="000D7CD2"/>
    <w:rsid w:val="000D7F26"/>
    <w:rsid w:val="000E0124"/>
    <w:rsid w:val="000E018D"/>
    <w:rsid w:val="000E0541"/>
    <w:rsid w:val="000E0BBD"/>
    <w:rsid w:val="000E1159"/>
    <w:rsid w:val="000E1191"/>
    <w:rsid w:val="000E1DD4"/>
    <w:rsid w:val="000E1EB4"/>
    <w:rsid w:val="000E31E6"/>
    <w:rsid w:val="000E36CC"/>
    <w:rsid w:val="000E4A9B"/>
    <w:rsid w:val="000E5934"/>
    <w:rsid w:val="000E6387"/>
    <w:rsid w:val="000E6FAE"/>
    <w:rsid w:val="000F04CD"/>
    <w:rsid w:val="000F0AA9"/>
    <w:rsid w:val="000F0FCE"/>
    <w:rsid w:val="000F1534"/>
    <w:rsid w:val="000F1894"/>
    <w:rsid w:val="000F35D8"/>
    <w:rsid w:val="000F4100"/>
    <w:rsid w:val="000F44E5"/>
    <w:rsid w:val="000F4964"/>
    <w:rsid w:val="000F4AE4"/>
    <w:rsid w:val="000F6ADF"/>
    <w:rsid w:val="000F6CA6"/>
    <w:rsid w:val="000F6DE3"/>
    <w:rsid w:val="000F6E81"/>
    <w:rsid w:val="000F71F4"/>
    <w:rsid w:val="000F72BF"/>
    <w:rsid w:val="000F73FA"/>
    <w:rsid w:val="00100324"/>
    <w:rsid w:val="001004D0"/>
    <w:rsid w:val="00101911"/>
    <w:rsid w:val="001032A8"/>
    <w:rsid w:val="00103A77"/>
    <w:rsid w:val="001042E9"/>
    <w:rsid w:val="00104894"/>
    <w:rsid w:val="00106EBC"/>
    <w:rsid w:val="001070C1"/>
    <w:rsid w:val="0010715C"/>
    <w:rsid w:val="00107581"/>
    <w:rsid w:val="00107936"/>
    <w:rsid w:val="00107B51"/>
    <w:rsid w:val="00107CB8"/>
    <w:rsid w:val="00107FCD"/>
    <w:rsid w:val="0011006D"/>
    <w:rsid w:val="00110196"/>
    <w:rsid w:val="0011165C"/>
    <w:rsid w:val="00111E4B"/>
    <w:rsid w:val="00112C82"/>
    <w:rsid w:val="0011308A"/>
    <w:rsid w:val="00114704"/>
    <w:rsid w:val="00114DA1"/>
    <w:rsid w:val="0011564F"/>
    <w:rsid w:val="00115BCF"/>
    <w:rsid w:val="00115E4E"/>
    <w:rsid w:val="001166C0"/>
    <w:rsid w:val="00117363"/>
    <w:rsid w:val="00117D5C"/>
    <w:rsid w:val="001202FD"/>
    <w:rsid w:val="001205FD"/>
    <w:rsid w:val="00120A0E"/>
    <w:rsid w:val="00122BEC"/>
    <w:rsid w:val="00122C86"/>
    <w:rsid w:val="00123EEA"/>
    <w:rsid w:val="001243A1"/>
    <w:rsid w:val="00124D63"/>
    <w:rsid w:val="00124E89"/>
    <w:rsid w:val="0012520A"/>
    <w:rsid w:val="00125397"/>
    <w:rsid w:val="00125669"/>
    <w:rsid w:val="0012572A"/>
    <w:rsid w:val="00126D51"/>
    <w:rsid w:val="001274C2"/>
    <w:rsid w:val="00127BB8"/>
    <w:rsid w:val="001303FC"/>
    <w:rsid w:val="00130E2A"/>
    <w:rsid w:val="00132F45"/>
    <w:rsid w:val="00133A7D"/>
    <w:rsid w:val="00133BEE"/>
    <w:rsid w:val="00133F99"/>
    <w:rsid w:val="0013443E"/>
    <w:rsid w:val="001346AD"/>
    <w:rsid w:val="001358F2"/>
    <w:rsid w:val="00135AED"/>
    <w:rsid w:val="00135CF4"/>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507E"/>
    <w:rsid w:val="00145831"/>
    <w:rsid w:val="00145C19"/>
    <w:rsid w:val="001466A9"/>
    <w:rsid w:val="00150002"/>
    <w:rsid w:val="001508A9"/>
    <w:rsid w:val="00151047"/>
    <w:rsid w:val="00151371"/>
    <w:rsid w:val="00151599"/>
    <w:rsid w:val="00151AE1"/>
    <w:rsid w:val="00152E8E"/>
    <w:rsid w:val="00153243"/>
    <w:rsid w:val="001532EA"/>
    <w:rsid w:val="0015335F"/>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2007"/>
    <w:rsid w:val="001638EA"/>
    <w:rsid w:val="00163DB5"/>
    <w:rsid w:val="001642BA"/>
    <w:rsid w:val="0016486C"/>
    <w:rsid w:val="0016487F"/>
    <w:rsid w:val="00165816"/>
    <w:rsid w:val="00166042"/>
    <w:rsid w:val="00166236"/>
    <w:rsid w:val="001664A6"/>
    <w:rsid w:val="001667B4"/>
    <w:rsid w:val="00170187"/>
    <w:rsid w:val="00170F64"/>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A12"/>
    <w:rsid w:val="00186BC6"/>
    <w:rsid w:val="00186E7B"/>
    <w:rsid w:val="001906E8"/>
    <w:rsid w:val="00190995"/>
    <w:rsid w:val="00191450"/>
    <w:rsid w:val="001926AE"/>
    <w:rsid w:val="0019278D"/>
    <w:rsid w:val="00193417"/>
    <w:rsid w:val="001938EF"/>
    <w:rsid w:val="0019507E"/>
    <w:rsid w:val="001950C1"/>
    <w:rsid w:val="001959C3"/>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F0F"/>
    <w:rsid w:val="001A6647"/>
    <w:rsid w:val="001A6AE0"/>
    <w:rsid w:val="001A72E4"/>
    <w:rsid w:val="001A78AB"/>
    <w:rsid w:val="001A7F59"/>
    <w:rsid w:val="001B0CB5"/>
    <w:rsid w:val="001B115A"/>
    <w:rsid w:val="001B19F5"/>
    <w:rsid w:val="001B27AB"/>
    <w:rsid w:val="001B2D43"/>
    <w:rsid w:val="001B2EC7"/>
    <w:rsid w:val="001B33EF"/>
    <w:rsid w:val="001B3DBA"/>
    <w:rsid w:val="001B4690"/>
    <w:rsid w:val="001B493A"/>
    <w:rsid w:val="001B4B0F"/>
    <w:rsid w:val="001B5156"/>
    <w:rsid w:val="001B65B7"/>
    <w:rsid w:val="001B7169"/>
    <w:rsid w:val="001B71A8"/>
    <w:rsid w:val="001B7297"/>
    <w:rsid w:val="001B746B"/>
    <w:rsid w:val="001B7862"/>
    <w:rsid w:val="001C06AA"/>
    <w:rsid w:val="001C08A4"/>
    <w:rsid w:val="001C1283"/>
    <w:rsid w:val="001C15EB"/>
    <w:rsid w:val="001C1A86"/>
    <w:rsid w:val="001C2207"/>
    <w:rsid w:val="001C2476"/>
    <w:rsid w:val="001C2808"/>
    <w:rsid w:val="001C326D"/>
    <w:rsid w:val="001C3FC6"/>
    <w:rsid w:val="001C449F"/>
    <w:rsid w:val="001C5BCF"/>
    <w:rsid w:val="001C5CCE"/>
    <w:rsid w:val="001C5D28"/>
    <w:rsid w:val="001C72D7"/>
    <w:rsid w:val="001D04D8"/>
    <w:rsid w:val="001D109B"/>
    <w:rsid w:val="001D11DA"/>
    <w:rsid w:val="001D11E8"/>
    <w:rsid w:val="001D1B1E"/>
    <w:rsid w:val="001D1D1F"/>
    <w:rsid w:val="001D1F9C"/>
    <w:rsid w:val="001D2EA8"/>
    <w:rsid w:val="001D40F2"/>
    <w:rsid w:val="001D45D5"/>
    <w:rsid w:val="001D49AD"/>
    <w:rsid w:val="001D580C"/>
    <w:rsid w:val="001D6C2E"/>
    <w:rsid w:val="001D7430"/>
    <w:rsid w:val="001D75ED"/>
    <w:rsid w:val="001D7B02"/>
    <w:rsid w:val="001E074D"/>
    <w:rsid w:val="001E0FFF"/>
    <w:rsid w:val="001E1749"/>
    <w:rsid w:val="001E18A5"/>
    <w:rsid w:val="001E350E"/>
    <w:rsid w:val="001E3865"/>
    <w:rsid w:val="001E3CD4"/>
    <w:rsid w:val="001E3F28"/>
    <w:rsid w:val="001E4543"/>
    <w:rsid w:val="001E4F14"/>
    <w:rsid w:val="001E5E16"/>
    <w:rsid w:val="001E6489"/>
    <w:rsid w:val="001E6521"/>
    <w:rsid w:val="001E65EC"/>
    <w:rsid w:val="001E6908"/>
    <w:rsid w:val="001E6C0B"/>
    <w:rsid w:val="001E6CA5"/>
    <w:rsid w:val="001E6D07"/>
    <w:rsid w:val="001E783E"/>
    <w:rsid w:val="001E7D31"/>
    <w:rsid w:val="001E7FA2"/>
    <w:rsid w:val="001F015F"/>
    <w:rsid w:val="001F0782"/>
    <w:rsid w:val="001F0ECB"/>
    <w:rsid w:val="001F1A83"/>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CEE"/>
    <w:rsid w:val="00213644"/>
    <w:rsid w:val="002136ED"/>
    <w:rsid w:val="00213953"/>
    <w:rsid w:val="00213C3B"/>
    <w:rsid w:val="002140F1"/>
    <w:rsid w:val="002141FB"/>
    <w:rsid w:val="00214BBE"/>
    <w:rsid w:val="00215A5E"/>
    <w:rsid w:val="00215AC2"/>
    <w:rsid w:val="00215BCE"/>
    <w:rsid w:val="002175F1"/>
    <w:rsid w:val="00217E61"/>
    <w:rsid w:val="00220892"/>
    <w:rsid w:val="002208C7"/>
    <w:rsid w:val="00221759"/>
    <w:rsid w:val="00222EA5"/>
    <w:rsid w:val="002230F7"/>
    <w:rsid w:val="00224538"/>
    <w:rsid w:val="00224DCF"/>
    <w:rsid w:val="00225185"/>
    <w:rsid w:val="002252B4"/>
    <w:rsid w:val="00225716"/>
    <w:rsid w:val="00225A03"/>
    <w:rsid w:val="002260E9"/>
    <w:rsid w:val="002265F5"/>
    <w:rsid w:val="0022699C"/>
    <w:rsid w:val="00226CA1"/>
    <w:rsid w:val="00227453"/>
    <w:rsid w:val="0022787B"/>
    <w:rsid w:val="00227A4E"/>
    <w:rsid w:val="00230CEA"/>
    <w:rsid w:val="002311E9"/>
    <w:rsid w:val="00231A6F"/>
    <w:rsid w:val="00232336"/>
    <w:rsid w:val="002323A9"/>
    <w:rsid w:val="002326B4"/>
    <w:rsid w:val="0023281F"/>
    <w:rsid w:val="002332A7"/>
    <w:rsid w:val="00233C69"/>
    <w:rsid w:val="0023412D"/>
    <w:rsid w:val="00234440"/>
    <w:rsid w:val="00235545"/>
    <w:rsid w:val="00236307"/>
    <w:rsid w:val="0023685C"/>
    <w:rsid w:val="0024094A"/>
    <w:rsid w:val="00241551"/>
    <w:rsid w:val="00241E48"/>
    <w:rsid w:val="00241EED"/>
    <w:rsid w:val="00243682"/>
    <w:rsid w:val="00243E93"/>
    <w:rsid w:val="002443EF"/>
    <w:rsid w:val="00244D36"/>
    <w:rsid w:val="002450C7"/>
    <w:rsid w:val="002456E4"/>
    <w:rsid w:val="0024629E"/>
    <w:rsid w:val="00246FFE"/>
    <w:rsid w:val="002474BB"/>
    <w:rsid w:val="002479DD"/>
    <w:rsid w:val="00247CD6"/>
    <w:rsid w:val="002519C5"/>
    <w:rsid w:val="00252C52"/>
    <w:rsid w:val="00253080"/>
    <w:rsid w:val="00254079"/>
    <w:rsid w:val="00254308"/>
    <w:rsid w:val="00254BCF"/>
    <w:rsid w:val="00254C24"/>
    <w:rsid w:val="00255728"/>
    <w:rsid w:val="00255DBB"/>
    <w:rsid w:val="002608C8"/>
    <w:rsid w:val="0026096D"/>
    <w:rsid w:val="002616B3"/>
    <w:rsid w:val="00261B17"/>
    <w:rsid w:val="00261BE9"/>
    <w:rsid w:val="00262371"/>
    <w:rsid w:val="00262400"/>
    <w:rsid w:val="0026299E"/>
    <w:rsid w:val="00262B9D"/>
    <w:rsid w:val="00262F20"/>
    <w:rsid w:val="00263192"/>
    <w:rsid w:val="002633BA"/>
    <w:rsid w:val="00263D3B"/>
    <w:rsid w:val="002640FC"/>
    <w:rsid w:val="00264B1A"/>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3AEF"/>
    <w:rsid w:val="002740E0"/>
    <w:rsid w:val="00276AD5"/>
    <w:rsid w:val="00276AFC"/>
    <w:rsid w:val="00277607"/>
    <w:rsid w:val="00277809"/>
    <w:rsid w:val="002800A9"/>
    <w:rsid w:val="0028041A"/>
    <w:rsid w:val="00281149"/>
    <w:rsid w:val="00282A0D"/>
    <w:rsid w:val="002836DA"/>
    <w:rsid w:val="00283834"/>
    <w:rsid w:val="0028427E"/>
    <w:rsid w:val="002870BD"/>
    <w:rsid w:val="002900B2"/>
    <w:rsid w:val="00290653"/>
    <w:rsid w:val="002911CD"/>
    <w:rsid w:val="002911D9"/>
    <w:rsid w:val="00291EEE"/>
    <w:rsid w:val="0029264F"/>
    <w:rsid w:val="002928FA"/>
    <w:rsid w:val="00292D36"/>
    <w:rsid w:val="0029431D"/>
    <w:rsid w:val="002946F7"/>
    <w:rsid w:val="00294774"/>
    <w:rsid w:val="002947F5"/>
    <w:rsid w:val="0029562B"/>
    <w:rsid w:val="00295A11"/>
    <w:rsid w:val="00295FF4"/>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97D"/>
    <w:rsid w:val="002A7AED"/>
    <w:rsid w:val="002B03AF"/>
    <w:rsid w:val="002B0985"/>
    <w:rsid w:val="002B0A55"/>
    <w:rsid w:val="002B0E2F"/>
    <w:rsid w:val="002B1252"/>
    <w:rsid w:val="002B12D7"/>
    <w:rsid w:val="002B14C7"/>
    <w:rsid w:val="002B1604"/>
    <w:rsid w:val="002B285E"/>
    <w:rsid w:val="002B33EB"/>
    <w:rsid w:val="002B38BE"/>
    <w:rsid w:val="002B42A3"/>
    <w:rsid w:val="002B45BA"/>
    <w:rsid w:val="002B4B1F"/>
    <w:rsid w:val="002B4B66"/>
    <w:rsid w:val="002B4F0C"/>
    <w:rsid w:val="002B5877"/>
    <w:rsid w:val="002B6225"/>
    <w:rsid w:val="002B650E"/>
    <w:rsid w:val="002B6C9B"/>
    <w:rsid w:val="002B7489"/>
    <w:rsid w:val="002B75C6"/>
    <w:rsid w:val="002B7B17"/>
    <w:rsid w:val="002B7EDA"/>
    <w:rsid w:val="002C0B1B"/>
    <w:rsid w:val="002C0B58"/>
    <w:rsid w:val="002C19E2"/>
    <w:rsid w:val="002C1A73"/>
    <w:rsid w:val="002C1B35"/>
    <w:rsid w:val="002C220F"/>
    <w:rsid w:val="002C26E5"/>
    <w:rsid w:val="002C3463"/>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56F"/>
    <w:rsid w:val="002D0F2C"/>
    <w:rsid w:val="002D0FAD"/>
    <w:rsid w:val="002D1C40"/>
    <w:rsid w:val="002D228A"/>
    <w:rsid w:val="002D32E6"/>
    <w:rsid w:val="002D375A"/>
    <w:rsid w:val="002D3D37"/>
    <w:rsid w:val="002D405C"/>
    <w:rsid w:val="002D456C"/>
    <w:rsid w:val="002D4AC1"/>
    <w:rsid w:val="002D52BC"/>
    <w:rsid w:val="002D5FEC"/>
    <w:rsid w:val="002D61F0"/>
    <w:rsid w:val="002D6AB2"/>
    <w:rsid w:val="002D7294"/>
    <w:rsid w:val="002D781E"/>
    <w:rsid w:val="002D7A08"/>
    <w:rsid w:val="002E08C8"/>
    <w:rsid w:val="002E0A6B"/>
    <w:rsid w:val="002E1B44"/>
    <w:rsid w:val="002E1DF3"/>
    <w:rsid w:val="002E26A2"/>
    <w:rsid w:val="002E3542"/>
    <w:rsid w:val="002E38EB"/>
    <w:rsid w:val="002E3C40"/>
    <w:rsid w:val="002E3CAD"/>
    <w:rsid w:val="002E4370"/>
    <w:rsid w:val="002E4536"/>
    <w:rsid w:val="002E48E7"/>
    <w:rsid w:val="002E5491"/>
    <w:rsid w:val="002E5A32"/>
    <w:rsid w:val="002E5C79"/>
    <w:rsid w:val="002E6CEA"/>
    <w:rsid w:val="002E79C8"/>
    <w:rsid w:val="002F0299"/>
    <w:rsid w:val="002F078B"/>
    <w:rsid w:val="002F0870"/>
    <w:rsid w:val="002F09A5"/>
    <w:rsid w:val="002F1A69"/>
    <w:rsid w:val="002F1D4B"/>
    <w:rsid w:val="002F28C3"/>
    <w:rsid w:val="002F3C10"/>
    <w:rsid w:val="002F3D8A"/>
    <w:rsid w:val="002F3EBA"/>
    <w:rsid w:val="002F415D"/>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C2"/>
    <w:rsid w:val="00302DD6"/>
    <w:rsid w:val="00302FE1"/>
    <w:rsid w:val="00303320"/>
    <w:rsid w:val="003036B7"/>
    <w:rsid w:val="00304F5D"/>
    <w:rsid w:val="00305562"/>
    <w:rsid w:val="00305889"/>
    <w:rsid w:val="003059E0"/>
    <w:rsid w:val="00305F52"/>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5D1E"/>
    <w:rsid w:val="00316412"/>
    <w:rsid w:val="00316E2E"/>
    <w:rsid w:val="00317419"/>
    <w:rsid w:val="003174B8"/>
    <w:rsid w:val="0031784C"/>
    <w:rsid w:val="00317C4A"/>
    <w:rsid w:val="00317E1F"/>
    <w:rsid w:val="00320213"/>
    <w:rsid w:val="00320279"/>
    <w:rsid w:val="003202CD"/>
    <w:rsid w:val="003214F8"/>
    <w:rsid w:val="00321D0D"/>
    <w:rsid w:val="003223D4"/>
    <w:rsid w:val="003234C4"/>
    <w:rsid w:val="00323BFE"/>
    <w:rsid w:val="00323F81"/>
    <w:rsid w:val="003244E9"/>
    <w:rsid w:val="00324E91"/>
    <w:rsid w:val="00325E1A"/>
    <w:rsid w:val="003260D3"/>
    <w:rsid w:val="003268B5"/>
    <w:rsid w:val="003272D6"/>
    <w:rsid w:val="00327447"/>
    <w:rsid w:val="003275E4"/>
    <w:rsid w:val="003304BC"/>
    <w:rsid w:val="00330DA2"/>
    <w:rsid w:val="003316B9"/>
    <w:rsid w:val="00331A97"/>
    <w:rsid w:val="00331B95"/>
    <w:rsid w:val="00331ED1"/>
    <w:rsid w:val="00332662"/>
    <w:rsid w:val="0033278B"/>
    <w:rsid w:val="00332F61"/>
    <w:rsid w:val="003330E4"/>
    <w:rsid w:val="00333B38"/>
    <w:rsid w:val="00333B48"/>
    <w:rsid w:val="00333B91"/>
    <w:rsid w:val="003345D4"/>
    <w:rsid w:val="00334ABB"/>
    <w:rsid w:val="00334CCC"/>
    <w:rsid w:val="00334D80"/>
    <w:rsid w:val="003353A9"/>
    <w:rsid w:val="00335BAF"/>
    <w:rsid w:val="00337700"/>
    <w:rsid w:val="00341432"/>
    <w:rsid w:val="003434AB"/>
    <w:rsid w:val="0034365C"/>
    <w:rsid w:val="00343B9A"/>
    <w:rsid w:val="0034428A"/>
    <w:rsid w:val="003444CF"/>
    <w:rsid w:val="003449DA"/>
    <w:rsid w:val="003454F3"/>
    <w:rsid w:val="003465E0"/>
    <w:rsid w:val="00346872"/>
    <w:rsid w:val="00346CAD"/>
    <w:rsid w:val="00346D6D"/>
    <w:rsid w:val="00347AA1"/>
    <w:rsid w:val="00347F3B"/>
    <w:rsid w:val="00350933"/>
    <w:rsid w:val="00350979"/>
    <w:rsid w:val="00350A2C"/>
    <w:rsid w:val="00351A25"/>
    <w:rsid w:val="00352026"/>
    <w:rsid w:val="00352AE6"/>
    <w:rsid w:val="0035559F"/>
    <w:rsid w:val="00355EA6"/>
    <w:rsid w:val="00356B37"/>
    <w:rsid w:val="00356E4B"/>
    <w:rsid w:val="00357063"/>
    <w:rsid w:val="00357929"/>
    <w:rsid w:val="00357B9D"/>
    <w:rsid w:val="00357D4A"/>
    <w:rsid w:val="00357E98"/>
    <w:rsid w:val="00360BD9"/>
    <w:rsid w:val="00360C10"/>
    <w:rsid w:val="00361305"/>
    <w:rsid w:val="003623EA"/>
    <w:rsid w:val="00363CFD"/>
    <w:rsid w:val="00363D20"/>
    <w:rsid w:val="00363E17"/>
    <w:rsid w:val="003641C1"/>
    <w:rsid w:val="00364B7B"/>
    <w:rsid w:val="00365388"/>
    <w:rsid w:val="003667D3"/>
    <w:rsid w:val="00366B69"/>
    <w:rsid w:val="00366C5A"/>
    <w:rsid w:val="00366F4E"/>
    <w:rsid w:val="00367BA7"/>
    <w:rsid w:val="0037014D"/>
    <w:rsid w:val="003708CC"/>
    <w:rsid w:val="00370B4A"/>
    <w:rsid w:val="00370BE8"/>
    <w:rsid w:val="00370E77"/>
    <w:rsid w:val="00371485"/>
    <w:rsid w:val="00371766"/>
    <w:rsid w:val="003719CD"/>
    <w:rsid w:val="00371BD2"/>
    <w:rsid w:val="00372273"/>
    <w:rsid w:val="0037234B"/>
    <w:rsid w:val="00372566"/>
    <w:rsid w:val="0037295F"/>
    <w:rsid w:val="0037317B"/>
    <w:rsid w:val="0037340D"/>
    <w:rsid w:val="003734DF"/>
    <w:rsid w:val="0037431A"/>
    <w:rsid w:val="003746CD"/>
    <w:rsid w:val="00375343"/>
    <w:rsid w:val="00375529"/>
    <w:rsid w:val="00375A80"/>
    <w:rsid w:val="00375CC9"/>
    <w:rsid w:val="00375D1B"/>
    <w:rsid w:val="00376CA3"/>
    <w:rsid w:val="00376F17"/>
    <w:rsid w:val="003804A9"/>
    <w:rsid w:val="00380537"/>
    <w:rsid w:val="00380B63"/>
    <w:rsid w:val="00380DFA"/>
    <w:rsid w:val="00381A7A"/>
    <w:rsid w:val="003824F1"/>
    <w:rsid w:val="003827BD"/>
    <w:rsid w:val="003829A5"/>
    <w:rsid w:val="00382E70"/>
    <w:rsid w:val="00382EEE"/>
    <w:rsid w:val="0038449B"/>
    <w:rsid w:val="00385164"/>
    <w:rsid w:val="003852C6"/>
    <w:rsid w:val="003859E9"/>
    <w:rsid w:val="00386389"/>
    <w:rsid w:val="003863CF"/>
    <w:rsid w:val="00386660"/>
    <w:rsid w:val="003903E7"/>
    <w:rsid w:val="003908B9"/>
    <w:rsid w:val="00390AD3"/>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13DD"/>
    <w:rsid w:val="003A2530"/>
    <w:rsid w:val="003A33B9"/>
    <w:rsid w:val="003A3431"/>
    <w:rsid w:val="003A3550"/>
    <w:rsid w:val="003A41F5"/>
    <w:rsid w:val="003A46B8"/>
    <w:rsid w:val="003A4754"/>
    <w:rsid w:val="003A4ACD"/>
    <w:rsid w:val="003A4E03"/>
    <w:rsid w:val="003A5DF7"/>
    <w:rsid w:val="003A5EF2"/>
    <w:rsid w:val="003A6679"/>
    <w:rsid w:val="003A6A49"/>
    <w:rsid w:val="003A6D47"/>
    <w:rsid w:val="003B01CF"/>
    <w:rsid w:val="003B041E"/>
    <w:rsid w:val="003B1AAD"/>
    <w:rsid w:val="003B2154"/>
    <w:rsid w:val="003B3318"/>
    <w:rsid w:val="003B56C8"/>
    <w:rsid w:val="003B58C8"/>
    <w:rsid w:val="003B5D8B"/>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674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2F77"/>
    <w:rsid w:val="003E3913"/>
    <w:rsid w:val="003E435B"/>
    <w:rsid w:val="003E48B0"/>
    <w:rsid w:val="003E496C"/>
    <w:rsid w:val="003E5609"/>
    <w:rsid w:val="003E5ECD"/>
    <w:rsid w:val="003E63DD"/>
    <w:rsid w:val="003E69A8"/>
    <w:rsid w:val="003E7060"/>
    <w:rsid w:val="003E736B"/>
    <w:rsid w:val="003F003A"/>
    <w:rsid w:val="003F0344"/>
    <w:rsid w:val="003F12D0"/>
    <w:rsid w:val="003F1A35"/>
    <w:rsid w:val="003F2302"/>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80A"/>
    <w:rsid w:val="00415C82"/>
    <w:rsid w:val="00415E90"/>
    <w:rsid w:val="00415FEA"/>
    <w:rsid w:val="004174BF"/>
    <w:rsid w:val="00417A74"/>
    <w:rsid w:val="00417B0E"/>
    <w:rsid w:val="00417EBC"/>
    <w:rsid w:val="00420400"/>
    <w:rsid w:val="004212FB"/>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0BCA"/>
    <w:rsid w:val="00432268"/>
    <w:rsid w:val="00432486"/>
    <w:rsid w:val="00432D94"/>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3057"/>
    <w:rsid w:val="004434BD"/>
    <w:rsid w:val="00443751"/>
    <w:rsid w:val="00443F8E"/>
    <w:rsid w:val="00443F99"/>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29D6"/>
    <w:rsid w:val="0045401D"/>
    <w:rsid w:val="00454159"/>
    <w:rsid w:val="0045452E"/>
    <w:rsid w:val="00454ED4"/>
    <w:rsid w:val="00454F80"/>
    <w:rsid w:val="0045504A"/>
    <w:rsid w:val="004555D6"/>
    <w:rsid w:val="00457840"/>
    <w:rsid w:val="00460B0C"/>
    <w:rsid w:val="00461375"/>
    <w:rsid w:val="0046175B"/>
    <w:rsid w:val="00461D62"/>
    <w:rsid w:val="00462927"/>
    <w:rsid w:val="00462955"/>
    <w:rsid w:val="00462987"/>
    <w:rsid w:val="004647B1"/>
    <w:rsid w:val="00464BAE"/>
    <w:rsid w:val="00464F6F"/>
    <w:rsid w:val="004656A9"/>
    <w:rsid w:val="004659BA"/>
    <w:rsid w:val="00465B13"/>
    <w:rsid w:val="00465D9A"/>
    <w:rsid w:val="004669C7"/>
    <w:rsid w:val="00466F00"/>
    <w:rsid w:val="00466FE2"/>
    <w:rsid w:val="00467619"/>
    <w:rsid w:val="00467807"/>
    <w:rsid w:val="00467B94"/>
    <w:rsid w:val="004707BB"/>
    <w:rsid w:val="00471F8A"/>
    <w:rsid w:val="00472B0E"/>
    <w:rsid w:val="00473188"/>
    <w:rsid w:val="0047349E"/>
    <w:rsid w:val="00474CDF"/>
    <w:rsid w:val="00474E4A"/>
    <w:rsid w:val="00475B7F"/>
    <w:rsid w:val="00475F40"/>
    <w:rsid w:val="00476301"/>
    <w:rsid w:val="004763CB"/>
    <w:rsid w:val="00476C8B"/>
    <w:rsid w:val="00477174"/>
    <w:rsid w:val="004778B8"/>
    <w:rsid w:val="00477B71"/>
    <w:rsid w:val="00477CBB"/>
    <w:rsid w:val="00480602"/>
    <w:rsid w:val="00480980"/>
    <w:rsid w:val="00481AFB"/>
    <w:rsid w:val="00481E61"/>
    <w:rsid w:val="004820CB"/>
    <w:rsid w:val="004823EB"/>
    <w:rsid w:val="00482A3D"/>
    <w:rsid w:val="00482D5A"/>
    <w:rsid w:val="0048313C"/>
    <w:rsid w:val="004832F6"/>
    <w:rsid w:val="00483FBC"/>
    <w:rsid w:val="004841F5"/>
    <w:rsid w:val="00484751"/>
    <w:rsid w:val="004855C2"/>
    <w:rsid w:val="00485831"/>
    <w:rsid w:val="00485C02"/>
    <w:rsid w:val="00485C17"/>
    <w:rsid w:val="00485CDC"/>
    <w:rsid w:val="00486476"/>
    <w:rsid w:val="00486687"/>
    <w:rsid w:val="004866FE"/>
    <w:rsid w:val="00486C14"/>
    <w:rsid w:val="004872B0"/>
    <w:rsid w:val="00487607"/>
    <w:rsid w:val="0049008E"/>
    <w:rsid w:val="004901B1"/>
    <w:rsid w:val="00490453"/>
    <w:rsid w:val="004904FE"/>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96D5A"/>
    <w:rsid w:val="004977C6"/>
    <w:rsid w:val="004A0476"/>
    <w:rsid w:val="004A14B1"/>
    <w:rsid w:val="004A1B2A"/>
    <w:rsid w:val="004A1BE4"/>
    <w:rsid w:val="004A1C15"/>
    <w:rsid w:val="004A255D"/>
    <w:rsid w:val="004A2721"/>
    <w:rsid w:val="004A2A5A"/>
    <w:rsid w:val="004A2B08"/>
    <w:rsid w:val="004A349C"/>
    <w:rsid w:val="004A40E0"/>
    <w:rsid w:val="004A4756"/>
    <w:rsid w:val="004A4938"/>
    <w:rsid w:val="004A6CE8"/>
    <w:rsid w:val="004A7B29"/>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995"/>
    <w:rsid w:val="004C2F78"/>
    <w:rsid w:val="004C33C2"/>
    <w:rsid w:val="004C3522"/>
    <w:rsid w:val="004C4037"/>
    <w:rsid w:val="004C43D7"/>
    <w:rsid w:val="004C4BF3"/>
    <w:rsid w:val="004C4C7A"/>
    <w:rsid w:val="004C5CC7"/>
    <w:rsid w:val="004C5DC4"/>
    <w:rsid w:val="004C6562"/>
    <w:rsid w:val="004C6670"/>
    <w:rsid w:val="004C6999"/>
    <w:rsid w:val="004C69A0"/>
    <w:rsid w:val="004C76EF"/>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075"/>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72C3"/>
    <w:rsid w:val="004E7508"/>
    <w:rsid w:val="004E76C0"/>
    <w:rsid w:val="004F009C"/>
    <w:rsid w:val="004F2350"/>
    <w:rsid w:val="004F387E"/>
    <w:rsid w:val="004F40B7"/>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16A"/>
    <w:rsid w:val="00505339"/>
    <w:rsid w:val="00505587"/>
    <w:rsid w:val="00505C1E"/>
    <w:rsid w:val="00505DBA"/>
    <w:rsid w:val="00506364"/>
    <w:rsid w:val="005067B7"/>
    <w:rsid w:val="005069A0"/>
    <w:rsid w:val="00507C0F"/>
    <w:rsid w:val="00510232"/>
    <w:rsid w:val="005109E1"/>
    <w:rsid w:val="00511432"/>
    <w:rsid w:val="005115CD"/>
    <w:rsid w:val="00512AAA"/>
    <w:rsid w:val="00513386"/>
    <w:rsid w:val="00513B88"/>
    <w:rsid w:val="00514E07"/>
    <w:rsid w:val="00516440"/>
    <w:rsid w:val="00517173"/>
    <w:rsid w:val="005202B6"/>
    <w:rsid w:val="00520424"/>
    <w:rsid w:val="00520DAC"/>
    <w:rsid w:val="005216E6"/>
    <w:rsid w:val="00521AF6"/>
    <w:rsid w:val="00521C1A"/>
    <w:rsid w:val="00522F1D"/>
    <w:rsid w:val="0052346C"/>
    <w:rsid w:val="00523671"/>
    <w:rsid w:val="005237A6"/>
    <w:rsid w:val="00524312"/>
    <w:rsid w:val="00524682"/>
    <w:rsid w:val="00524A94"/>
    <w:rsid w:val="00525360"/>
    <w:rsid w:val="00526557"/>
    <w:rsid w:val="00526AA1"/>
    <w:rsid w:val="00526D89"/>
    <w:rsid w:val="005270AE"/>
    <w:rsid w:val="00527696"/>
    <w:rsid w:val="00527C55"/>
    <w:rsid w:val="00530449"/>
    <w:rsid w:val="0053072F"/>
    <w:rsid w:val="005311E0"/>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37679"/>
    <w:rsid w:val="005402C3"/>
    <w:rsid w:val="00540591"/>
    <w:rsid w:val="00541194"/>
    <w:rsid w:val="00541FF4"/>
    <w:rsid w:val="005423C2"/>
    <w:rsid w:val="005430EA"/>
    <w:rsid w:val="00543825"/>
    <w:rsid w:val="00543F5D"/>
    <w:rsid w:val="0054412E"/>
    <w:rsid w:val="005449B5"/>
    <w:rsid w:val="00544E2B"/>
    <w:rsid w:val="00544F99"/>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2ABF"/>
    <w:rsid w:val="005530D6"/>
    <w:rsid w:val="0055596E"/>
    <w:rsid w:val="00555EE2"/>
    <w:rsid w:val="00556087"/>
    <w:rsid w:val="005564ED"/>
    <w:rsid w:val="00556626"/>
    <w:rsid w:val="005568E9"/>
    <w:rsid w:val="00557266"/>
    <w:rsid w:val="00557651"/>
    <w:rsid w:val="00560084"/>
    <w:rsid w:val="00560402"/>
    <w:rsid w:val="005604A0"/>
    <w:rsid w:val="0056192B"/>
    <w:rsid w:val="00561C89"/>
    <w:rsid w:val="00562209"/>
    <w:rsid w:val="0056223F"/>
    <w:rsid w:val="00563463"/>
    <w:rsid w:val="00563D7C"/>
    <w:rsid w:val="00564273"/>
    <w:rsid w:val="0056469E"/>
    <w:rsid w:val="00566BC9"/>
    <w:rsid w:val="0056728F"/>
    <w:rsid w:val="00570E13"/>
    <w:rsid w:val="00571877"/>
    <w:rsid w:val="00571C9B"/>
    <w:rsid w:val="00572792"/>
    <w:rsid w:val="00572D70"/>
    <w:rsid w:val="00572E64"/>
    <w:rsid w:val="00572EED"/>
    <w:rsid w:val="005734D1"/>
    <w:rsid w:val="005735A5"/>
    <w:rsid w:val="00573D1B"/>
    <w:rsid w:val="00574A31"/>
    <w:rsid w:val="00575528"/>
    <w:rsid w:val="00575972"/>
    <w:rsid w:val="005763E8"/>
    <w:rsid w:val="00577346"/>
    <w:rsid w:val="0057749F"/>
    <w:rsid w:val="00577577"/>
    <w:rsid w:val="0057799A"/>
    <w:rsid w:val="00580534"/>
    <w:rsid w:val="00580BB5"/>
    <w:rsid w:val="00580CF1"/>
    <w:rsid w:val="0058252C"/>
    <w:rsid w:val="005829C0"/>
    <w:rsid w:val="00582DAE"/>
    <w:rsid w:val="00582E60"/>
    <w:rsid w:val="00582E6D"/>
    <w:rsid w:val="00583062"/>
    <w:rsid w:val="005830F9"/>
    <w:rsid w:val="00584B40"/>
    <w:rsid w:val="00585BE7"/>
    <w:rsid w:val="00586471"/>
    <w:rsid w:val="005870CE"/>
    <w:rsid w:val="0058715C"/>
    <w:rsid w:val="00587406"/>
    <w:rsid w:val="00587B8B"/>
    <w:rsid w:val="00590785"/>
    <w:rsid w:val="00592664"/>
    <w:rsid w:val="00592673"/>
    <w:rsid w:val="005943AA"/>
    <w:rsid w:val="00595260"/>
    <w:rsid w:val="005967FF"/>
    <w:rsid w:val="0059791B"/>
    <w:rsid w:val="005A00F8"/>
    <w:rsid w:val="005A02EA"/>
    <w:rsid w:val="005A0552"/>
    <w:rsid w:val="005A0B4E"/>
    <w:rsid w:val="005A0EDA"/>
    <w:rsid w:val="005A161E"/>
    <w:rsid w:val="005A24F8"/>
    <w:rsid w:val="005A2A6F"/>
    <w:rsid w:val="005A2CA9"/>
    <w:rsid w:val="005A2F50"/>
    <w:rsid w:val="005A31B3"/>
    <w:rsid w:val="005A37BC"/>
    <w:rsid w:val="005A48AC"/>
    <w:rsid w:val="005A4C0B"/>
    <w:rsid w:val="005A4D01"/>
    <w:rsid w:val="005A5176"/>
    <w:rsid w:val="005A5232"/>
    <w:rsid w:val="005A5AE0"/>
    <w:rsid w:val="005A5DC4"/>
    <w:rsid w:val="005A6095"/>
    <w:rsid w:val="005A67A2"/>
    <w:rsid w:val="005A77CE"/>
    <w:rsid w:val="005A7C29"/>
    <w:rsid w:val="005A7C38"/>
    <w:rsid w:val="005A7C9D"/>
    <w:rsid w:val="005B0057"/>
    <w:rsid w:val="005B01A9"/>
    <w:rsid w:val="005B01F5"/>
    <w:rsid w:val="005B0889"/>
    <w:rsid w:val="005B08E5"/>
    <w:rsid w:val="005B185B"/>
    <w:rsid w:val="005B193C"/>
    <w:rsid w:val="005B28E8"/>
    <w:rsid w:val="005B2BB0"/>
    <w:rsid w:val="005B403E"/>
    <w:rsid w:val="005B4B3B"/>
    <w:rsid w:val="005B5481"/>
    <w:rsid w:val="005B6402"/>
    <w:rsid w:val="005B6DDC"/>
    <w:rsid w:val="005B734C"/>
    <w:rsid w:val="005C06F5"/>
    <w:rsid w:val="005C17EE"/>
    <w:rsid w:val="005C17F3"/>
    <w:rsid w:val="005C1EA4"/>
    <w:rsid w:val="005C1EE1"/>
    <w:rsid w:val="005C3706"/>
    <w:rsid w:val="005C407E"/>
    <w:rsid w:val="005C4375"/>
    <w:rsid w:val="005C54A7"/>
    <w:rsid w:val="005C57AA"/>
    <w:rsid w:val="005C6118"/>
    <w:rsid w:val="005C6189"/>
    <w:rsid w:val="005C6256"/>
    <w:rsid w:val="005C630D"/>
    <w:rsid w:val="005C6514"/>
    <w:rsid w:val="005C6E34"/>
    <w:rsid w:val="005C7518"/>
    <w:rsid w:val="005D0D76"/>
    <w:rsid w:val="005D2023"/>
    <w:rsid w:val="005D2458"/>
    <w:rsid w:val="005D3132"/>
    <w:rsid w:val="005D3454"/>
    <w:rsid w:val="005D3843"/>
    <w:rsid w:val="005D3E0F"/>
    <w:rsid w:val="005D4523"/>
    <w:rsid w:val="005D5EF1"/>
    <w:rsid w:val="005D5F41"/>
    <w:rsid w:val="005D691F"/>
    <w:rsid w:val="005D74BB"/>
    <w:rsid w:val="005D77AB"/>
    <w:rsid w:val="005D78E7"/>
    <w:rsid w:val="005E00BF"/>
    <w:rsid w:val="005E0490"/>
    <w:rsid w:val="005E157B"/>
    <w:rsid w:val="005E33FB"/>
    <w:rsid w:val="005E431F"/>
    <w:rsid w:val="005E54EE"/>
    <w:rsid w:val="005E6023"/>
    <w:rsid w:val="005F18D7"/>
    <w:rsid w:val="005F3164"/>
    <w:rsid w:val="005F3BCD"/>
    <w:rsid w:val="005F3C89"/>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6139"/>
    <w:rsid w:val="006066E0"/>
    <w:rsid w:val="00606A39"/>
    <w:rsid w:val="00607297"/>
    <w:rsid w:val="00607307"/>
    <w:rsid w:val="0060779F"/>
    <w:rsid w:val="0061146B"/>
    <w:rsid w:val="00612200"/>
    <w:rsid w:val="00612212"/>
    <w:rsid w:val="0061286A"/>
    <w:rsid w:val="00612D62"/>
    <w:rsid w:val="00613707"/>
    <w:rsid w:val="006138D8"/>
    <w:rsid w:val="0061426E"/>
    <w:rsid w:val="00614445"/>
    <w:rsid w:val="00614454"/>
    <w:rsid w:val="00614598"/>
    <w:rsid w:val="006147CD"/>
    <w:rsid w:val="00614D77"/>
    <w:rsid w:val="00615825"/>
    <w:rsid w:val="00615A4D"/>
    <w:rsid w:val="00615BEF"/>
    <w:rsid w:val="00615CFA"/>
    <w:rsid w:val="006179F8"/>
    <w:rsid w:val="00617FC2"/>
    <w:rsid w:val="0062004F"/>
    <w:rsid w:val="00620C78"/>
    <w:rsid w:val="00620DA8"/>
    <w:rsid w:val="0062109A"/>
    <w:rsid w:val="006213A4"/>
    <w:rsid w:val="0062149B"/>
    <w:rsid w:val="0062201C"/>
    <w:rsid w:val="00622A5B"/>
    <w:rsid w:val="00623BDE"/>
    <w:rsid w:val="00623FDC"/>
    <w:rsid w:val="00624B21"/>
    <w:rsid w:val="0062537D"/>
    <w:rsid w:val="00625B5F"/>
    <w:rsid w:val="0063076F"/>
    <w:rsid w:val="0063086D"/>
    <w:rsid w:val="0063103A"/>
    <w:rsid w:val="00632180"/>
    <w:rsid w:val="00632428"/>
    <w:rsid w:val="00632958"/>
    <w:rsid w:val="00632F0D"/>
    <w:rsid w:val="00633AC5"/>
    <w:rsid w:val="00634DAE"/>
    <w:rsid w:val="00636151"/>
    <w:rsid w:val="00636454"/>
    <w:rsid w:val="0063651E"/>
    <w:rsid w:val="006373C2"/>
    <w:rsid w:val="00637B40"/>
    <w:rsid w:val="006416DD"/>
    <w:rsid w:val="00641808"/>
    <w:rsid w:val="00641863"/>
    <w:rsid w:val="00642752"/>
    <w:rsid w:val="00642802"/>
    <w:rsid w:val="006436E4"/>
    <w:rsid w:val="00643CA1"/>
    <w:rsid w:val="006443FB"/>
    <w:rsid w:val="00644675"/>
    <w:rsid w:val="0064515C"/>
    <w:rsid w:val="00645BBE"/>
    <w:rsid w:val="006460BE"/>
    <w:rsid w:val="006462E0"/>
    <w:rsid w:val="00646829"/>
    <w:rsid w:val="00647D1F"/>
    <w:rsid w:val="00647FB1"/>
    <w:rsid w:val="00650584"/>
    <w:rsid w:val="00650E96"/>
    <w:rsid w:val="00651579"/>
    <w:rsid w:val="006517BF"/>
    <w:rsid w:val="006519E2"/>
    <w:rsid w:val="00652515"/>
    <w:rsid w:val="006529C2"/>
    <w:rsid w:val="0065303E"/>
    <w:rsid w:val="0065375D"/>
    <w:rsid w:val="00653D1E"/>
    <w:rsid w:val="0065559A"/>
    <w:rsid w:val="00655B92"/>
    <w:rsid w:val="0065628F"/>
    <w:rsid w:val="00656A0A"/>
    <w:rsid w:val="00657757"/>
    <w:rsid w:val="00657E6A"/>
    <w:rsid w:val="006600BD"/>
    <w:rsid w:val="0066119F"/>
    <w:rsid w:val="0066179C"/>
    <w:rsid w:val="00661BF2"/>
    <w:rsid w:val="00663566"/>
    <w:rsid w:val="006641AC"/>
    <w:rsid w:val="00664D46"/>
    <w:rsid w:val="00665E2F"/>
    <w:rsid w:val="00665EC2"/>
    <w:rsid w:val="00666242"/>
    <w:rsid w:val="006664F3"/>
    <w:rsid w:val="00666AC3"/>
    <w:rsid w:val="00666CD5"/>
    <w:rsid w:val="00667956"/>
    <w:rsid w:val="00667B55"/>
    <w:rsid w:val="00667EAF"/>
    <w:rsid w:val="006700B8"/>
    <w:rsid w:val="00671564"/>
    <w:rsid w:val="00671837"/>
    <w:rsid w:val="00672949"/>
    <w:rsid w:val="006733D6"/>
    <w:rsid w:val="00673E9A"/>
    <w:rsid w:val="00673E9E"/>
    <w:rsid w:val="0067447F"/>
    <w:rsid w:val="00674577"/>
    <w:rsid w:val="00674D16"/>
    <w:rsid w:val="00675549"/>
    <w:rsid w:val="006759AA"/>
    <w:rsid w:val="00676023"/>
    <w:rsid w:val="00677391"/>
    <w:rsid w:val="00677793"/>
    <w:rsid w:val="00680B1D"/>
    <w:rsid w:val="00680F0B"/>
    <w:rsid w:val="0068110E"/>
    <w:rsid w:val="006818CE"/>
    <w:rsid w:val="00683512"/>
    <w:rsid w:val="006836A6"/>
    <w:rsid w:val="006836CE"/>
    <w:rsid w:val="00683AFE"/>
    <w:rsid w:val="0068520A"/>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FB1"/>
    <w:rsid w:val="00696FE3"/>
    <w:rsid w:val="006975D2"/>
    <w:rsid w:val="00697749"/>
    <w:rsid w:val="00697DEB"/>
    <w:rsid w:val="006A005E"/>
    <w:rsid w:val="006A0941"/>
    <w:rsid w:val="006A0FFA"/>
    <w:rsid w:val="006A1885"/>
    <w:rsid w:val="006A21EC"/>
    <w:rsid w:val="006A25A2"/>
    <w:rsid w:val="006A2772"/>
    <w:rsid w:val="006A3229"/>
    <w:rsid w:val="006A324E"/>
    <w:rsid w:val="006A36A7"/>
    <w:rsid w:val="006A3A4F"/>
    <w:rsid w:val="006A4C15"/>
    <w:rsid w:val="006A5A90"/>
    <w:rsid w:val="006A5D69"/>
    <w:rsid w:val="006A5E91"/>
    <w:rsid w:val="006A5F85"/>
    <w:rsid w:val="006A7113"/>
    <w:rsid w:val="006B0130"/>
    <w:rsid w:val="006B04EF"/>
    <w:rsid w:val="006B13BF"/>
    <w:rsid w:val="006B1718"/>
    <w:rsid w:val="006B36CB"/>
    <w:rsid w:val="006B3FB6"/>
    <w:rsid w:val="006B42F1"/>
    <w:rsid w:val="006B47E1"/>
    <w:rsid w:val="006B5099"/>
    <w:rsid w:val="006B5B51"/>
    <w:rsid w:val="006B6520"/>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BFC"/>
    <w:rsid w:val="006C2F90"/>
    <w:rsid w:val="006C31C3"/>
    <w:rsid w:val="006C3C8D"/>
    <w:rsid w:val="006C4073"/>
    <w:rsid w:val="006C42C5"/>
    <w:rsid w:val="006C4587"/>
    <w:rsid w:val="006C4883"/>
    <w:rsid w:val="006C4DC4"/>
    <w:rsid w:val="006C5107"/>
    <w:rsid w:val="006C6BB2"/>
    <w:rsid w:val="006C6DEC"/>
    <w:rsid w:val="006C7200"/>
    <w:rsid w:val="006D04A3"/>
    <w:rsid w:val="006D0530"/>
    <w:rsid w:val="006D0EC4"/>
    <w:rsid w:val="006D16EA"/>
    <w:rsid w:val="006D1B68"/>
    <w:rsid w:val="006D1E59"/>
    <w:rsid w:val="006D1FE7"/>
    <w:rsid w:val="006D202A"/>
    <w:rsid w:val="006D2C99"/>
    <w:rsid w:val="006D3C3C"/>
    <w:rsid w:val="006D3C52"/>
    <w:rsid w:val="006D4691"/>
    <w:rsid w:val="006D46D6"/>
    <w:rsid w:val="006D472B"/>
    <w:rsid w:val="006D4CA1"/>
    <w:rsid w:val="006D518A"/>
    <w:rsid w:val="006D622D"/>
    <w:rsid w:val="006D6380"/>
    <w:rsid w:val="006D64BB"/>
    <w:rsid w:val="006D68F9"/>
    <w:rsid w:val="006D71C7"/>
    <w:rsid w:val="006D7756"/>
    <w:rsid w:val="006D77D7"/>
    <w:rsid w:val="006D7CA4"/>
    <w:rsid w:val="006E11FB"/>
    <w:rsid w:val="006E1741"/>
    <w:rsid w:val="006E1FDA"/>
    <w:rsid w:val="006E2B8F"/>
    <w:rsid w:val="006E3288"/>
    <w:rsid w:val="006E3EC4"/>
    <w:rsid w:val="006E3EC9"/>
    <w:rsid w:val="006E4013"/>
    <w:rsid w:val="006E582A"/>
    <w:rsid w:val="006E584A"/>
    <w:rsid w:val="006E6185"/>
    <w:rsid w:val="006E6AD4"/>
    <w:rsid w:val="006F034F"/>
    <w:rsid w:val="006F05EC"/>
    <w:rsid w:val="006F109D"/>
    <w:rsid w:val="006F185F"/>
    <w:rsid w:val="006F1D71"/>
    <w:rsid w:val="006F20F9"/>
    <w:rsid w:val="006F2A3A"/>
    <w:rsid w:val="006F3492"/>
    <w:rsid w:val="006F356D"/>
    <w:rsid w:val="006F35BF"/>
    <w:rsid w:val="006F3CC0"/>
    <w:rsid w:val="006F43AF"/>
    <w:rsid w:val="006F53BB"/>
    <w:rsid w:val="006F5A72"/>
    <w:rsid w:val="006F624F"/>
    <w:rsid w:val="006F6E90"/>
    <w:rsid w:val="006F6F89"/>
    <w:rsid w:val="006F7346"/>
    <w:rsid w:val="006F78ED"/>
    <w:rsid w:val="006F7D9D"/>
    <w:rsid w:val="007013B6"/>
    <w:rsid w:val="00701B01"/>
    <w:rsid w:val="007043FD"/>
    <w:rsid w:val="00704735"/>
    <w:rsid w:val="00704AA4"/>
    <w:rsid w:val="00704D95"/>
    <w:rsid w:val="00705D5C"/>
    <w:rsid w:val="00707217"/>
    <w:rsid w:val="007078CE"/>
    <w:rsid w:val="00707F90"/>
    <w:rsid w:val="00710766"/>
    <w:rsid w:val="00710953"/>
    <w:rsid w:val="00712348"/>
    <w:rsid w:val="007142E6"/>
    <w:rsid w:val="00714481"/>
    <w:rsid w:val="00714778"/>
    <w:rsid w:val="00714EE3"/>
    <w:rsid w:val="00714F1A"/>
    <w:rsid w:val="00715204"/>
    <w:rsid w:val="00715B07"/>
    <w:rsid w:val="00716208"/>
    <w:rsid w:val="00716869"/>
    <w:rsid w:val="00716F48"/>
    <w:rsid w:val="00716FB5"/>
    <w:rsid w:val="0071747C"/>
    <w:rsid w:val="007174BE"/>
    <w:rsid w:val="00717DAE"/>
    <w:rsid w:val="00717F4D"/>
    <w:rsid w:val="00717F78"/>
    <w:rsid w:val="00720152"/>
    <w:rsid w:val="007203D3"/>
    <w:rsid w:val="00721867"/>
    <w:rsid w:val="00721CF0"/>
    <w:rsid w:val="00721FBD"/>
    <w:rsid w:val="007227ED"/>
    <w:rsid w:val="00723197"/>
    <w:rsid w:val="00723942"/>
    <w:rsid w:val="00723A8A"/>
    <w:rsid w:val="00723CDD"/>
    <w:rsid w:val="007246CC"/>
    <w:rsid w:val="0072472A"/>
    <w:rsid w:val="00724A63"/>
    <w:rsid w:val="00725A06"/>
    <w:rsid w:val="00725FC6"/>
    <w:rsid w:val="007262EF"/>
    <w:rsid w:val="00726C9D"/>
    <w:rsid w:val="00727418"/>
    <w:rsid w:val="007309D8"/>
    <w:rsid w:val="00730C4A"/>
    <w:rsid w:val="00730EC9"/>
    <w:rsid w:val="007314D5"/>
    <w:rsid w:val="00731EEA"/>
    <w:rsid w:val="007321AC"/>
    <w:rsid w:val="00732282"/>
    <w:rsid w:val="007327B6"/>
    <w:rsid w:val="007328B5"/>
    <w:rsid w:val="0073321A"/>
    <w:rsid w:val="00734982"/>
    <w:rsid w:val="00734A4C"/>
    <w:rsid w:val="00734E75"/>
    <w:rsid w:val="00735C16"/>
    <w:rsid w:val="00736031"/>
    <w:rsid w:val="007362CE"/>
    <w:rsid w:val="007363FF"/>
    <w:rsid w:val="00736CE3"/>
    <w:rsid w:val="00737DB6"/>
    <w:rsid w:val="00740736"/>
    <w:rsid w:val="00740EBD"/>
    <w:rsid w:val="00741636"/>
    <w:rsid w:val="00741E51"/>
    <w:rsid w:val="00741EDA"/>
    <w:rsid w:val="007423CF"/>
    <w:rsid w:val="00742721"/>
    <w:rsid w:val="00742949"/>
    <w:rsid w:val="00743D43"/>
    <w:rsid w:val="007442B9"/>
    <w:rsid w:val="00745AAC"/>
    <w:rsid w:val="007465EB"/>
    <w:rsid w:val="00746BF2"/>
    <w:rsid w:val="00746E6C"/>
    <w:rsid w:val="00746FC7"/>
    <w:rsid w:val="00747187"/>
    <w:rsid w:val="00747191"/>
    <w:rsid w:val="0075077F"/>
    <w:rsid w:val="007507ED"/>
    <w:rsid w:val="00750C4E"/>
    <w:rsid w:val="007516BF"/>
    <w:rsid w:val="00752C60"/>
    <w:rsid w:val="0075381A"/>
    <w:rsid w:val="00753EBD"/>
    <w:rsid w:val="00753FBF"/>
    <w:rsid w:val="00754552"/>
    <w:rsid w:val="007558D5"/>
    <w:rsid w:val="00755987"/>
    <w:rsid w:val="00755B8A"/>
    <w:rsid w:val="00755E08"/>
    <w:rsid w:val="0075620F"/>
    <w:rsid w:val="007566CA"/>
    <w:rsid w:val="00756EBF"/>
    <w:rsid w:val="00756F69"/>
    <w:rsid w:val="007572FF"/>
    <w:rsid w:val="007579CC"/>
    <w:rsid w:val="00760460"/>
    <w:rsid w:val="007604F5"/>
    <w:rsid w:val="00760D3C"/>
    <w:rsid w:val="007617F0"/>
    <w:rsid w:val="00761979"/>
    <w:rsid w:val="00761A9C"/>
    <w:rsid w:val="00761B14"/>
    <w:rsid w:val="00761C56"/>
    <w:rsid w:val="00761C7A"/>
    <w:rsid w:val="00761ECB"/>
    <w:rsid w:val="007623E1"/>
    <w:rsid w:val="00762444"/>
    <w:rsid w:val="00762488"/>
    <w:rsid w:val="007630AB"/>
    <w:rsid w:val="007638F2"/>
    <w:rsid w:val="00763EAC"/>
    <w:rsid w:val="007648EE"/>
    <w:rsid w:val="0076587E"/>
    <w:rsid w:val="00765D55"/>
    <w:rsid w:val="007662BD"/>
    <w:rsid w:val="007663A1"/>
    <w:rsid w:val="00766936"/>
    <w:rsid w:val="007669C0"/>
    <w:rsid w:val="00766B54"/>
    <w:rsid w:val="00766BE2"/>
    <w:rsid w:val="00766C3D"/>
    <w:rsid w:val="00766CFE"/>
    <w:rsid w:val="0076768F"/>
    <w:rsid w:val="0077003D"/>
    <w:rsid w:val="00771A89"/>
    <w:rsid w:val="00771A9E"/>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539C"/>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30D3"/>
    <w:rsid w:val="007833CA"/>
    <w:rsid w:val="0078343F"/>
    <w:rsid w:val="00784284"/>
    <w:rsid w:val="007846CC"/>
    <w:rsid w:val="007859F9"/>
    <w:rsid w:val="007868EB"/>
    <w:rsid w:val="00786980"/>
    <w:rsid w:val="0078704D"/>
    <w:rsid w:val="0078772A"/>
    <w:rsid w:val="00787DFF"/>
    <w:rsid w:val="00791D0F"/>
    <w:rsid w:val="00793E86"/>
    <w:rsid w:val="0079478A"/>
    <w:rsid w:val="007949B6"/>
    <w:rsid w:val="007949D3"/>
    <w:rsid w:val="00794FA3"/>
    <w:rsid w:val="0079520C"/>
    <w:rsid w:val="00795504"/>
    <w:rsid w:val="00795661"/>
    <w:rsid w:val="00795A0D"/>
    <w:rsid w:val="00795B98"/>
    <w:rsid w:val="0079644A"/>
    <w:rsid w:val="00796583"/>
    <w:rsid w:val="00796A50"/>
    <w:rsid w:val="0079712E"/>
    <w:rsid w:val="00797557"/>
    <w:rsid w:val="007979DD"/>
    <w:rsid w:val="00797C1E"/>
    <w:rsid w:val="007A047E"/>
    <w:rsid w:val="007A0FE1"/>
    <w:rsid w:val="007A1028"/>
    <w:rsid w:val="007A11EC"/>
    <w:rsid w:val="007A13E5"/>
    <w:rsid w:val="007A160B"/>
    <w:rsid w:val="007A184E"/>
    <w:rsid w:val="007A2888"/>
    <w:rsid w:val="007A310B"/>
    <w:rsid w:val="007A39E4"/>
    <w:rsid w:val="007A42CB"/>
    <w:rsid w:val="007A4372"/>
    <w:rsid w:val="007A44AD"/>
    <w:rsid w:val="007A457F"/>
    <w:rsid w:val="007A46A2"/>
    <w:rsid w:val="007A4802"/>
    <w:rsid w:val="007A4BFF"/>
    <w:rsid w:val="007A4E2E"/>
    <w:rsid w:val="007A5010"/>
    <w:rsid w:val="007A53BD"/>
    <w:rsid w:val="007A6063"/>
    <w:rsid w:val="007A6531"/>
    <w:rsid w:val="007A691D"/>
    <w:rsid w:val="007A6F6B"/>
    <w:rsid w:val="007A79D4"/>
    <w:rsid w:val="007A7B92"/>
    <w:rsid w:val="007A7CB5"/>
    <w:rsid w:val="007B1299"/>
    <w:rsid w:val="007B1326"/>
    <w:rsid w:val="007B37AD"/>
    <w:rsid w:val="007B4BD9"/>
    <w:rsid w:val="007B4BFE"/>
    <w:rsid w:val="007B4E37"/>
    <w:rsid w:val="007B5C8C"/>
    <w:rsid w:val="007B5C9F"/>
    <w:rsid w:val="007B5E72"/>
    <w:rsid w:val="007B667A"/>
    <w:rsid w:val="007B6A31"/>
    <w:rsid w:val="007B7479"/>
    <w:rsid w:val="007B7F36"/>
    <w:rsid w:val="007C0413"/>
    <w:rsid w:val="007C0570"/>
    <w:rsid w:val="007C09FD"/>
    <w:rsid w:val="007C1292"/>
    <w:rsid w:val="007C1BC5"/>
    <w:rsid w:val="007C1F03"/>
    <w:rsid w:val="007C2052"/>
    <w:rsid w:val="007C2EA5"/>
    <w:rsid w:val="007C3452"/>
    <w:rsid w:val="007C3DD1"/>
    <w:rsid w:val="007C4760"/>
    <w:rsid w:val="007C4761"/>
    <w:rsid w:val="007C5817"/>
    <w:rsid w:val="007C6EC2"/>
    <w:rsid w:val="007C7438"/>
    <w:rsid w:val="007C760D"/>
    <w:rsid w:val="007D0C09"/>
    <w:rsid w:val="007D1152"/>
    <w:rsid w:val="007D2125"/>
    <w:rsid w:val="007D21C9"/>
    <w:rsid w:val="007D29C2"/>
    <w:rsid w:val="007D2B8E"/>
    <w:rsid w:val="007D32A9"/>
    <w:rsid w:val="007D364D"/>
    <w:rsid w:val="007D3A47"/>
    <w:rsid w:val="007D4829"/>
    <w:rsid w:val="007D4CDF"/>
    <w:rsid w:val="007D4D79"/>
    <w:rsid w:val="007D53A1"/>
    <w:rsid w:val="007D5792"/>
    <w:rsid w:val="007D6047"/>
    <w:rsid w:val="007D63BF"/>
    <w:rsid w:val="007D6525"/>
    <w:rsid w:val="007D66E3"/>
    <w:rsid w:val="007D6A22"/>
    <w:rsid w:val="007D712D"/>
    <w:rsid w:val="007D781D"/>
    <w:rsid w:val="007D7C3A"/>
    <w:rsid w:val="007E0242"/>
    <w:rsid w:val="007E0275"/>
    <w:rsid w:val="007E1129"/>
    <w:rsid w:val="007E13F9"/>
    <w:rsid w:val="007E2371"/>
    <w:rsid w:val="007E244B"/>
    <w:rsid w:val="007E354E"/>
    <w:rsid w:val="007E3825"/>
    <w:rsid w:val="007E3B3F"/>
    <w:rsid w:val="007E3FDB"/>
    <w:rsid w:val="007E45B0"/>
    <w:rsid w:val="007E4A3F"/>
    <w:rsid w:val="007E4BA0"/>
    <w:rsid w:val="007E56EA"/>
    <w:rsid w:val="007E5D83"/>
    <w:rsid w:val="007E6024"/>
    <w:rsid w:val="007E6DF9"/>
    <w:rsid w:val="007E7689"/>
    <w:rsid w:val="007E7877"/>
    <w:rsid w:val="007E7962"/>
    <w:rsid w:val="007F09DD"/>
    <w:rsid w:val="007F0B88"/>
    <w:rsid w:val="007F0C04"/>
    <w:rsid w:val="007F103C"/>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78D"/>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56C"/>
    <w:rsid w:val="00815872"/>
    <w:rsid w:val="00816959"/>
    <w:rsid w:val="008169E2"/>
    <w:rsid w:val="00816E39"/>
    <w:rsid w:val="00816F2F"/>
    <w:rsid w:val="00816FFC"/>
    <w:rsid w:val="00817AF9"/>
    <w:rsid w:val="008206B7"/>
    <w:rsid w:val="00820C0B"/>
    <w:rsid w:val="00820D09"/>
    <w:rsid w:val="008232A5"/>
    <w:rsid w:val="00824316"/>
    <w:rsid w:val="008244EB"/>
    <w:rsid w:val="00824AE2"/>
    <w:rsid w:val="0082545E"/>
    <w:rsid w:val="008260C3"/>
    <w:rsid w:val="00827FC2"/>
    <w:rsid w:val="00830D9B"/>
    <w:rsid w:val="00830ECB"/>
    <w:rsid w:val="00831240"/>
    <w:rsid w:val="00832073"/>
    <w:rsid w:val="0083305E"/>
    <w:rsid w:val="00833258"/>
    <w:rsid w:val="00833824"/>
    <w:rsid w:val="00833C13"/>
    <w:rsid w:val="00835066"/>
    <w:rsid w:val="008351D8"/>
    <w:rsid w:val="00836074"/>
    <w:rsid w:val="00837418"/>
    <w:rsid w:val="0083779C"/>
    <w:rsid w:val="00837D42"/>
    <w:rsid w:val="00837F6E"/>
    <w:rsid w:val="00840418"/>
    <w:rsid w:val="008425AC"/>
    <w:rsid w:val="008425FC"/>
    <w:rsid w:val="008426A7"/>
    <w:rsid w:val="00842FBF"/>
    <w:rsid w:val="0084338C"/>
    <w:rsid w:val="00843B48"/>
    <w:rsid w:val="00843EFC"/>
    <w:rsid w:val="008457A2"/>
    <w:rsid w:val="00845DE6"/>
    <w:rsid w:val="008462E2"/>
    <w:rsid w:val="008465D9"/>
    <w:rsid w:val="00847178"/>
    <w:rsid w:val="008472C4"/>
    <w:rsid w:val="00847AE1"/>
    <w:rsid w:val="0085098A"/>
    <w:rsid w:val="00852FD2"/>
    <w:rsid w:val="008539D4"/>
    <w:rsid w:val="00853A15"/>
    <w:rsid w:val="00853AEF"/>
    <w:rsid w:val="00853C02"/>
    <w:rsid w:val="00853C51"/>
    <w:rsid w:val="00854229"/>
    <w:rsid w:val="008543DB"/>
    <w:rsid w:val="00854848"/>
    <w:rsid w:val="008563D6"/>
    <w:rsid w:val="008603E3"/>
    <w:rsid w:val="008605B4"/>
    <w:rsid w:val="00861667"/>
    <w:rsid w:val="00862420"/>
    <w:rsid w:val="008629B5"/>
    <w:rsid w:val="00862B3D"/>
    <w:rsid w:val="00863149"/>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390E"/>
    <w:rsid w:val="008753D1"/>
    <w:rsid w:val="008755FC"/>
    <w:rsid w:val="008757DD"/>
    <w:rsid w:val="00875807"/>
    <w:rsid w:val="008760A3"/>
    <w:rsid w:val="00876177"/>
    <w:rsid w:val="008763F9"/>
    <w:rsid w:val="00876682"/>
    <w:rsid w:val="00877442"/>
    <w:rsid w:val="00877538"/>
    <w:rsid w:val="008801FB"/>
    <w:rsid w:val="00881595"/>
    <w:rsid w:val="00881D50"/>
    <w:rsid w:val="00882339"/>
    <w:rsid w:val="00883E83"/>
    <w:rsid w:val="0088423B"/>
    <w:rsid w:val="00884377"/>
    <w:rsid w:val="00886695"/>
    <w:rsid w:val="00886906"/>
    <w:rsid w:val="008869A9"/>
    <w:rsid w:val="00886A26"/>
    <w:rsid w:val="00886FCE"/>
    <w:rsid w:val="00887361"/>
    <w:rsid w:val="00887750"/>
    <w:rsid w:val="00891025"/>
    <w:rsid w:val="00891629"/>
    <w:rsid w:val="008927A8"/>
    <w:rsid w:val="00892ADE"/>
    <w:rsid w:val="00892AF7"/>
    <w:rsid w:val="008936A6"/>
    <w:rsid w:val="00893A2C"/>
    <w:rsid w:val="00893C37"/>
    <w:rsid w:val="00893C41"/>
    <w:rsid w:val="008943B7"/>
    <w:rsid w:val="00894FE3"/>
    <w:rsid w:val="0089582D"/>
    <w:rsid w:val="00895DCE"/>
    <w:rsid w:val="00897F28"/>
    <w:rsid w:val="008A0946"/>
    <w:rsid w:val="008A0BAF"/>
    <w:rsid w:val="008A14D5"/>
    <w:rsid w:val="008A1B35"/>
    <w:rsid w:val="008A2541"/>
    <w:rsid w:val="008A26AD"/>
    <w:rsid w:val="008A3AC3"/>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54C"/>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335C"/>
    <w:rsid w:val="008C342B"/>
    <w:rsid w:val="008C3B75"/>
    <w:rsid w:val="008C3DF8"/>
    <w:rsid w:val="008C5137"/>
    <w:rsid w:val="008C568A"/>
    <w:rsid w:val="008C6D9D"/>
    <w:rsid w:val="008C7139"/>
    <w:rsid w:val="008C7756"/>
    <w:rsid w:val="008C792E"/>
    <w:rsid w:val="008C7B80"/>
    <w:rsid w:val="008C7B8F"/>
    <w:rsid w:val="008D06BA"/>
    <w:rsid w:val="008D0D55"/>
    <w:rsid w:val="008D0E61"/>
    <w:rsid w:val="008D1239"/>
    <w:rsid w:val="008D134D"/>
    <w:rsid w:val="008D1DC9"/>
    <w:rsid w:val="008D1FE3"/>
    <w:rsid w:val="008D2BC2"/>
    <w:rsid w:val="008D2CD1"/>
    <w:rsid w:val="008D31A5"/>
    <w:rsid w:val="008D3431"/>
    <w:rsid w:val="008D4222"/>
    <w:rsid w:val="008D4A03"/>
    <w:rsid w:val="008D4B10"/>
    <w:rsid w:val="008D4DD2"/>
    <w:rsid w:val="008D5287"/>
    <w:rsid w:val="008D558A"/>
    <w:rsid w:val="008D5E00"/>
    <w:rsid w:val="008D6D07"/>
    <w:rsid w:val="008D728D"/>
    <w:rsid w:val="008D7FE8"/>
    <w:rsid w:val="008E1064"/>
    <w:rsid w:val="008E1E61"/>
    <w:rsid w:val="008E1EC6"/>
    <w:rsid w:val="008E2284"/>
    <w:rsid w:val="008E2362"/>
    <w:rsid w:val="008E2464"/>
    <w:rsid w:val="008E2520"/>
    <w:rsid w:val="008E281F"/>
    <w:rsid w:val="008E293E"/>
    <w:rsid w:val="008E3F4C"/>
    <w:rsid w:val="008E45D0"/>
    <w:rsid w:val="008E4758"/>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DCF"/>
    <w:rsid w:val="008F3F6D"/>
    <w:rsid w:val="008F43B5"/>
    <w:rsid w:val="008F4E4E"/>
    <w:rsid w:val="008F54C5"/>
    <w:rsid w:val="008F5552"/>
    <w:rsid w:val="008F5624"/>
    <w:rsid w:val="008F5CA5"/>
    <w:rsid w:val="008F63B6"/>
    <w:rsid w:val="008F6718"/>
    <w:rsid w:val="008F67B1"/>
    <w:rsid w:val="008F6A38"/>
    <w:rsid w:val="008F6AF1"/>
    <w:rsid w:val="008F6BD1"/>
    <w:rsid w:val="008F6E67"/>
    <w:rsid w:val="008F7804"/>
    <w:rsid w:val="008F7931"/>
    <w:rsid w:val="009004BB"/>
    <w:rsid w:val="00900794"/>
    <w:rsid w:val="009011BD"/>
    <w:rsid w:val="00901241"/>
    <w:rsid w:val="00902119"/>
    <w:rsid w:val="00902955"/>
    <w:rsid w:val="00902A2C"/>
    <w:rsid w:val="00903998"/>
    <w:rsid w:val="00903EB4"/>
    <w:rsid w:val="00904B19"/>
    <w:rsid w:val="00904BEE"/>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56D"/>
    <w:rsid w:val="00912B01"/>
    <w:rsid w:val="00912CAF"/>
    <w:rsid w:val="00912ED7"/>
    <w:rsid w:val="0091307A"/>
    <w:rsid w:val="00913588"/>
    <w:rsid w:val="009136F7"/>
    <w:rsid w:val="00914076"/>
    <w:rsid w:val="00914199"/>
    <w:rsid w:val="00914586"/>
    <w:rsid w:val="009148AD"/>
    <w:rsid w:val="00914BDD"/>
    <w:rsid w:val="0091507D"/>
    <w:rsid w:val="009158B8"/>
    <w:rsid w:val="00915A2F"/>
    <w:rsid w:val="00916325"/>
    <w:rsid w:val="00916676"/>
    <w:rsid w:val="00917A7D"/>
    <w:rsid w:val="00920C9F"/>
    <w:rsid w:val="0092120A"/>
    <w:rsid w:val="00921D5C"/>
    <w:rsid w:val="00921FF2"/>
    <w:rsid w:val="009226AA"/>
    <w:rsid w:val="00922EE1"/>
    <w:rsid w:val="009234FB"/>
    <w:rsid w:val="00924342"/>
    <w:rsid w:val="00924A87"/>
    <w:rsid w:val="0092596A"/>
    <w:rsid w:val="00925A25"/>
    <w:rsid w:val="00926FC2"/>
    <w:rsid w:val="009270E7"/>
    <w:rsid w:val="0092797C"/>
    <w:rsid w:val="00927EDC"/>
    <w:rsid w:val="009306F5"/>
    <w:rsid w:val="00930765"/>
    <w:rsid w:val="00930C13"/>
    <w:rsid w:val="00930E9A"/>
    <w:rsid w:val="00930F17"/>
    <w:rsid w:val="00931AA1"/>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377E9"/>
    <w:rsid w:val="00940647"/>
    <w:rsid w:val="00940DA0"/>
    <w:rsid w:val="009412BF"/>
    <w:rsid w:val="0094149A"/>
    <w:rsid w:val="009417ED"/>
    <w:rsid w:val="009421CD"/>
    <w:rsid w:val="00942C23"/>
    <w:rsid w:val="00942CB0"/>
    <w:rsid w:val="0094353D"/>
    <w:rsid w:val="00943A88"/>
    <w:rsid w:val="009441C6"/>
    <w:rsid w:val="00944D1A"/>
    <w:rsid w:val="00945431"/>
    <w:rsid w:val="00945488"/>
    <w:rsid w:val="00945FC4"/>
    <w:rsid w:val="0094627A"/>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60D63"/>
    <w:rsid w:val="00961E93"/>
    <w:rsid w:val="00962D49"/>
    <w:rsid w:val="00962EEA"/>
    <w:rsid w:val="009632F8"/>
    <w:rsid w:val="0096431C"/>
    <w:rsid w:val="00965E8B"/>
    <w:rsid w:val="00966359"/>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3B9C"/>
    <w:rsid w:val="00974C0C"/>
    <w:rsid w:val="009751D3"/>
    <w:rsid w:val="00975779"/>
    <w:rsid w:val="00976938"/>
    <w:rsid w:val="00976D6B"/>
    <w:rsid w:val="00976E0B"/>
    <w:rsid w:val="00977399"/>
    <w:rsid w:val="00977773"/>
    <w:rsid w:val="00977AC3"/>
    <w:rsid w:val="00977CA3"/>
    <w:rsid w:val="009802E5"/>
    <w:rsid w:val="009815F6"/>
    <w:rsid w:val="009817D6"/>
    <w:rsid w:val="00982099"/>
    <w:rsid w:val="009820F9"/>
    <w:rsid w:val="009822DF"/>
    <w:rsid w:val="009829A1"/>
    <w:rsid w:val="0098309F"/>
    <w:rsid w:val="00983546"/>
    <w:rsid w:val="00983743"/>
    <w:rsid w:val="009838C1"/>
    <w:rsid w:val="00984B9A"/>
    <w:rsid w:val="00986242"/>
    <w:rsid w:val="0098663C"/>
    <w:rsid w:val="00987EC3"/>
    <w:rsid w:val="00987F30"/>
    <w:rsid w:val="00991753"/>
    <w:rsid w:val="00991834"/>
    <w:rsid w:val="00991C56"/>
    <w:rsid w:val="00992970"/>
    <w:rsid w:val="00992ED8"/>
    <w:rsid w:val="009943AA"/>
    <w:rsid w:val="00996637"/>
    <w:rsid w:val="009A0113"/>
    <w:rsid w:val="009A08EE"/>
    <w:rsid w:val="009A1780"/>
    <w:rsid w:val="009A1B02"/>
    <w:rsid w:val="009A25A4"/>
    <w:rsid w:val="009A2C12"/>
    <w:rsid w:val="009A2F73"/>
    <w:rsid w:val="009A36D1"/>
    <w:rsid w:val="009A3C27"/>
    <w:rsid w:val="009A3FFF"/>
    <w:rsid w:val="009A4065"/>
    <w:rsid w:val="009A4A66"/>
    <w:rsid w:val="009A55F8"/>
    <w:rsid w:val="009A6910"/>
    <w:rsid w:val="009A6A43"/>
    <w:rsid w:val="009A6DB7"/>
    <w:rsid w:val="009A750D"/>
    <w:rsid w:val="009A7A23"/>
    <w:rsid w:val="009A7F0F"/>
    <w:rsid w:val="009B008A"/>
    <w:rsid w:val="009B075D"/>
    <w:rsid w:val="009B1238"/>
    <w:rsid w:val="009B1329"/>
    <w:rsid w:val="009B1989"/>
    <w:rsid w:val="009B19BA"/>
    <w:rsid w:val="009B2C69"/>
    <w:rsid w:val="009B2DD1"/>
    <w:rsid w:val="009B3479"/>
    <w:rsid w:val="009B4738"/>
    <w:rsid w:val="009B561A"/>
    <w:rsid w:val="009B5788"/>
    <w:rsid w:val="009B5E34"/>
    <w:rsid w:val="009B6575"/>
    <w:rsid w:val="009B67E0"/>
    <w:rsid w:val="009B6E5D"/>
    <w:rsid w:val="009B724F"/>
    <w:rsid w:val="009B76D2"/>
    <w:rsid w:val="009B7A06"/>
    <w:rsid w:val="009C15E7"/>
    <w:rsid w:val="009C18F9"/>
    <w:rsid w:val="009C1C09"/>
    <w:rsid w:val="009C20E9"/>
    <w:rsid w:val="009C2E99"/>
    <w:rsid w:val="009C35AD"/>
    <w:rsid w:val="009C3F5A"/>
    <w:rsid w:val="009C3F92"/>
    <w:rsid w:val="009C4380"/>
    <w:rsid w:val="009C44B5"/>
    <w:rsid w:val="009C4975"/>
    <w:rsid w:val="009C4F76"/>
    <w:rsid w:val="009C59E4"/>
    <w:rsid w:val="009C6271"/>
    <w:rsid w:val="009D06A4"/>
    <w:rsid w:val="009D07FD"/>
    <w:rsid w:val="009D113E"/>
    <w:rsid w:val="009D1226"/>
    <w:rsid w:val="009D14BE"/>
    <w:rsid w:val="009D1577"/>
    <w:rsid w:val="009D15E0"/>
    <w:rsid w:val="009D18E8"/>
    <w:rsid w:val="009D1AD6"/>
    <w:rsid w:val="009D1EF6"/>
    <w:rsid w:val="009D2A5C"/>
    <w:rsid w:val="009D2CF5"/>
    <w:rsid w:val="009D2F47"/>
    <w:rsid w:val="009D310E"/>
    <w:rsid w:val="009D33C0"/>
    <w:rsid w:val="009D37BB"/>
    <w:rsid w:val="009D3DA1"/>
    <w:rsid w:val="009D451A"/>
    <w:rsid w:val="009D4B66"/>
    <w:rsid w:val="009D4C60"/>
    <w:rsid w:val="009D519D"/>
    <w:rsid w:val="009D5239"/>
    <w:rsid w:val="009D53E6"/>
    <w:rsid w:val="009D5D44"/>
    <w:rsid w:val="009D6813"/>
    <w:rsid w:val="009D6FCE"/>
    <w:rsid w:val="009D7039"/>
    <w:rsid w:val="009D7E11"/>
    <w:rsid w:val="009E072E"/>
    <w:rsid w:val="009E0763"/>
    <w:rsid w:val="009E0E41"/>
    <w:rsid w:val="009E151F"/>
    <w:rsid w:val="009E155F"/>
    <w:rsid w:val="009E15F1"/>
    <w:rsid w:val="009E2D8D"/>
    <w:rsid w:val="009E2FB5"/>
    <w:rsid w:val="009E4083"/>
    <w:rsid w:val="009E42F1"/>
    <w:rsid w:val="009E461C"/>
    <w:rsid w:val="009E49D0"/>
    <w:rsid w:val="009E4B74"/>
    <w:rsid w:val="009E5022"/>
    <w:rsid w:val="009E61C3"/>
    <w:rsid w:val="009E6884"/>
    <w:rsid w:val="009E6D0E"/>
    <w:rsid w:val="009E7638"/>
    <w:rsid w:val="009F047C"/>
    <w:rsid w:val="009F0ADE"/>
    <w:rsid w:val="009F1A0F"/>
    <w:rsid w:val="009F2DBF"/>
    <w:rsid w:val="009F3061"/>
    <w:rsid w:val="009F35E5"/>
    <w:rsid w:val="009F377C"/>
    <w:rsid w:val="009F3E3E"/>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39F3"/>
    <w:rsid w:val="00A03C83"/>
    <w:rsid w:val="00A0420F"/>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5A07"/>
    <w:rsid w:val="00A26AE0"/>
    <w:rsid w:val="00A26D92"/>
    <w:rsid w:val="00A2731E"/>
    <w:rsid w:val="00A27C84"/>
    <w:rsid w:val="00A27CD7"/>
    <w:rsid w:val="00A304F3"/>
    <w:rsid w:val="00A30676"/>
    <w:rsid w:val="00A307C9"/>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44DE"/>
    <w:rsid w:val="00A451FD"/>
    <w:rsid w:val="00A453A7"/>
    <w:rsid w:val="00A45439"/>
    <w:rsid w:val="00A455C0"/>
    <w:rsid w:val="00A45948"/>
    <w:rsid w:val="00A461B9"/>
    <w:rsid w:val="00A47B9C"/>
    <w:rsid w:val="00A47BDC"/>
    <w:rsid w:val="00A51257"/>
    <w:rsid w:val="00A513B6"/>
    <w:rsid w:val="00A51929"/>
    <w:rsid w:val="00A51A59"/>
    <w:rsid w:val="00A51D00"/>
    <w:rsid w:val="00A52303"/>
    <w:rsid w:val="00A52488"/>
    <w:rsid w:val="00A527F5"/>
    <w:rsid w:val="00A5308B"/>
    <w:rsid w:val="00A530D1"/>
    <w:rsid w:val="00A5320A"/>
    <w:rsid w:val="00A5330E"/>
    <w:rsid w:val="00A5357F"/>
    <w:rsid w:val="00A53F30"/>
    <w:rsid w:val="00A548D9"/>
    <w:rsid w:val="00A54B56"/>
    <w:rsid w:val="00A556DC"/>
    <w:rsid w:val="00A557F5"/>
    <w:rsid w:val="00A55C1E"/>
    <w:rsid w:val="00A562AB"/>
    <w:rsid w:val="00A564A7"/>
    <w:rsid w:val="00A566EC"/>
    <w:rsid w:val="00A56BD5"/>
    <w:rsid w:val="00A57076"/>
    <w:rsid w:val="00A57C30"/>
    <w:rsid w:val="00A6024B"/>
    <w:rsid w:val="00A61BDA"/>
    <w:rsid w:val="00A6211A"/>
    <w:rsid w:val="00A62A0E"/>
    <w:rsid w:val="00A62E60"/>
    <w:rsid w:val="00A62F2D"/>
    <w:rsid w:val="00A632CA"/>
    <w:rsid w:val="00A63EF1"/>
    <w:rsid w:val="00A646DD"/>
    <w:rsid w:val="00A64795"/>
    <w:rsid w:val="00A64DE3"/>
    <w:rsid w:val="00A6524E"/>
    <w:rsid w:val="00A655D7"/>
    <w:rsid w:val="00A65ED5"/>
    <w:rsid w:val="00A661FF"/>
    <w:rsid w:val="00A67844"/>
    <w:rsid w:val="00A707B5"/>
    <w:rsid w:val="00A71520"/>
    <w:rsid w:val="00A72439"/>
    <w:rsid w:val="00A7259E"/>
    <w:rsid w:val="00A7326D"/>
    <w:rsid w:val="00A73808"/>
    <w:rsid w:val="00A73D44"/>
    <w:rsid w:val="00A74463"/>
    <w:rsid w:val="00A7457F"/>
    <w:rsid w:val="00A74C7D"/>
    <w:rsid w:val="00A755E7"/>
    <w:rsid w:val="00A7625B"/>
    <w:rsid w:val="00A76A55"/>
    <w:rsid w:val="00A7756D"/>
    <w:rsid w:val="00A77DE2"/>
    <w:rsid w:val="00A804C2"/>
    <w:rsid w:val="00A80CB8"/>
    <w:rsid w:val="00A81142"/>
    <w:rsid w:val="00A8235A"/>
    <w:rsid w:val="00A82A21"/>
    <w:rsid w:val="00A83018"/>
    <w:rsid w:val="00A838B3"/>
    <w:rsid w:val="00A8405F"/>
    <w:rsid w:val="00A84696"/>
    <w:rsid w:val="00A84795"/>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0764"/>
    <w:rsid w:val="00AA1205"/>
    <w:rsid w:val="00AA1474"/>
    <w:rsid w:val="00AA1639"/>
    <w:rsid w:val="00AA25C1"/>
    <w:rsid w:val="00AA32EC"/>
    <w:rsid w:val="00AA3A18"/>
    <w:rsid w:val="00AA3CE0"/>
    <w:rsid w:val="00AA4052"/>
    <w:rsid w:val="00AA43ED"/>
    <w:rsid w:val="00AA493D"/>
    <w:rsid w:val="00AA516A"/>
    <w:rsid w:val="00AA5E97"/>
    <w:rsid w:val="00AA5FB9"/>
    <w:rsid w:val="00AA63F0"/>
    <w:rsid w:val="00AA75B5"/>
    <w:rsid w:val="00AA765B"/>
    <w:rsid w:val="00AA7CC4"/>
    <w:rsid w:val="00AB0977"/>
    <w:rsid w:val="00AB0AAA"/>
    <w:rsid w:val="00AB28A3"/>
    <w:rsid w:val="00AB2A58"/>
    <w:rsid w:val="00AB2F06"/>
    <w:rsid w:val="00AB38E0"/>
    <w:rsid w:val="00AB47F6"/>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E10"/>
    <w:rsid w:val="00AC3235"/>
    <w:rsid w:val="00AC33E9"/>
    <w:rsid w:val="00AC3B03"/>
    <w:rsid w:val="00AC4950"/>
    <w:rsid w:val="00AC4D79"/>
    <w:rsid w:val="00AC4DF7"/>
    <w:rsid w:val="00AC58EC"/>
    <w:rsid w:val="00AC5A51"/>
    <w:rsid w:val="00AC5ACE"/>
    <w:rsid w:val="00AC6197"/>
    <w:rsid w:val="00AC71DA"/>
    <w:rsid w:val="00AC7E3C"/>
    <w:rsid w:val="00AC7F71"/>
    <w:rsid w:val="00AD0018"/>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625C"/>
    <w:rsid w:val="00AD7C6F"/>
    <w:rsid w:val="00AD7E84"/>
    <w:rsid w:val="00AE06C1"/>
    <w:rsid w:val="00AE07E2"/>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661"/>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5118"/>
    <w:rsid w:val="00B0675A"/>
    <w:rsid w:val="00B07945"/>
    <w:rsid w:val="00B07C0C"/>
    <w:rsid w:val="00B10B77"/>
    <w:rsid w:val="00B1226B"/>
    <w:rsid w:val="00B12540"/>
    <w:rsid w:val="00B12847"/>
    <w:rsid w:val="00B128A6"/>
    <w:rsid w:val="00B147B4"/>
    <w:rsid w:val="00B14F22"/>
    <w:rsid w:val="00B15407"/>
    <w:rsid w:val="00B15557"/>
    <w:rsid w:val="00B1587D"/>
    <w:rsid w:val="00B15973"/>
    <w:rsid w:val="00B15E17"/>
    <w:rsid w:val="00B15E24"/>
    <w:rsid w:val="00B16254"/>
    <w:rsid w:val="00B16767"/>
    <w:rsid w:val="00B177FA"/>
    <w:rsid w:val="00B203E2"/>
    <w:rsid w:val="00B20BB4"/>
    <w:rsid w:val="00B21635"/>
    <w:rsid w:val="00B2184C"/>
    <w:rsid w:val="00B22BA2"/>
    <w:rsid w:val="00B22FCE"/>
    <w:rsid w:val="00B2315E"/>
    <w:rsid w:val="00B25306"/>
    <w:rsid w:val="00B25921"/>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74D"/>
    <w:rsid w:val="00B37B2A"/>
    <w:rsid w:val="00B37DAC"/>
    <w:rsid w:val="00B37FBA"/>
    <w:rsid w:val="00B4008D"/>
    <w:rsid w:val="00B42686"/>
    <w:rsid w:val="00B43E5D"/>
    <w:rsid w:val="00B4489B"/>
    <w:rsid w:val="00B44FEE"/>
    <w:rsid w:val="00B45C65"/>
    <w:rsid w:val="00B4600D"/>
    <w:rsid w:val="00B47218"/>
    <w:rsid w:val="00B475CC"/>
    <w:rsid w:val="00B4777B"/>
    <w:rsid w:val="00B513A7"/>
    <w:rsid w:val="00B51CAE"/>
    <w:rsid w:val="00B5207D"/>
    <w:rsid w:val="00B5211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1F1C"/>
    <w:rsid w:val="00B72850"/>
    <w:rsid w:val="00B73543"/>
    <w:rsid w:val="00B73FCF"/>
    <w:rsid w:val="00B7426F"/>
    <w:rsid w:val="00B75BFD"/>
    <w:rsid w:val="00B76109"/>
    <w:rsid w:val="00B76A05"/>
    <w:rsid w:val="00B76DB4"/>
    <w:rsid w:val="00B7762E"/>
    <w:rsid w:val="00B80165"/>
    <w:rsid w:val="00B80240"/>
    <w:rsid w:val="00B80885"/>
    <w:rsid w:val="00B821E5"/>
    <w:rsid w:val="00B82A85"/>
    <w:rsid w:val="00B837F7"/>
    <w:rsid w:val="00B84500"/>
    <w:rsid w:val="00B8496A"/>
    <w:rsid w:val="00B84A40"/>
    <w:rsid w:val="00B87B68"/>
    <w:rsid w:val="00B87E60"/>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C6F"/>
    <w:rsid w:val="00B96CE5"/>
    <w:rsid w:val="00B97A22"/>
    <w:rsid w:val="00B97F16"/>
    <w:rsid w:val="00BA0040"/>
    <w:rsid w:val="00BA0B9C"/>
    <w:rsid w:val="00BA0D83"/>
    <w:rsid w:val="00BA11A4"/>
    <w:rsid w:val="00BA11FE"/>
    <w:rsid w:val="00BA15B3"/>
    <w:rsid w:val="00BA1909"/>
    <w:rsid w:val="00BA1E73"/>
    <w:rsid w:val="00BA2496"/>
    <w:rsid w:val="00BA2D3B"/>
    <w:rsid w:val="00BA3803"/>
    <w:rsid w:val="00BA39D4"/>
    <w:rsid w:val="00BA3C3A"/>
    <w:rsid w:val="00BA45B8"/>
    <w:rsid w:val="00BA5394"/>
    <w:rsid w:val="00BA6447"/>
    <w:rsid w:val="00BA6B31"/>
    <w:rsid w:val="00BA7280"/>
    <w:rsid w:val="00BA767B"/>
    <w:rsid w:val="00BA7F1B"/>
    <w:rsid w:val="00BB00B7"/>
    <w:rsid w:val="00BB05A0"/>
    <w:rsid w:val="00BB1B5E"/>
    <w:rsid w:val="00BB1E9A"/>
    <w:rsid w:val="00BB2BFA"/>
    <w:rsid w:val="00BB2D6A"/>
    <w:rsid w:val="00BB3350"/>
    <w:rsid w:val="00BB34D5"/>
    <w:rsid w:val="00BB4018"/>
    <w:rsid w:val="00BB4882"/>
    <w:rsid w:val="00BB4ADE"/>
    <w:rsid w:val="00BB4C6C"/>
    <w:rsid w:val="00BB5A6B"/>
    <w:rsid w:val="00BB5ABC"/>
    <w:rsid w:val="00BB69B7"/>
    <w:rsid w:val="00BB6D11"/>
    <w:rsid w:val="00BB76D8"/>
    <w:rsid w:val="00BB7BEA"/>
    <w:rsid w:val="00BB7DEF"/>
    <w:rsid w:val="00BB7E8A"/>
    <w:rsid w:val="00BC0B40"/>
    <w:rsid w:val="00BC0F55"/>
    <w:rsid w:val="00BC1C50"/>
    <w:rsid w:val="00BC1C6E"/>
    <w:rsid w:val="00BC2F66"/>
    <w:rsid w:val="00BC3349"/>
    <w:rsid w:val="00BC33E8"/>
    <w:rsid w:val="00BC3F33"/>
    <w:rsid w:val="00BC3F70"/>
    <w:rsid w:val="00BC411B"/>
    <w:rsid w:val="00BC556C"/>
    <w:rsid w:val="00BC5ACA"/>
    <w:rsid w:val="00BC6357"/>
    <w:rsid w:val="00BC6591"/>
    <w:rsid w:val="00BC6745"/>
    <w:rsid w:val="00BC69D9"/>
    <w:rsid w:val="00BC7472"/>
    <w:rsid w:val="00BC7CA8"/>
    <w:rsid w:val="00BD0E50"/>
    <w:rsid w:val="00BD1002"/>
    <w:rsid w:val="00BD2A95"/>
    <w:rsid w:val="00BD34BD"/>
    <w:rsid w:val="00BD4698"/>
    <w:rsid w:val="00BD498D"/>
    <w:rsid w:val="00BD4E1E"/>
    <w:rsid w:val="00BD56F1"/>
    <w:rsid w:val="00BD6548"/>
    <w:rsid w:val="00BD6760"/>
    <w:rsid w:val="00BD694B"/>
    <w:rsid w:val="00BD750E"/>
    <w:rsid w:val="00BE0424"/>
    <w:rsid w:val="00BE0D7D"/>
    <w:rsid w:val="00BE1623"/>
    <w:rsid w:val="00BE1796"/>
    <w:rsid w:val="00BE2030"/>
    <w:rsid w:val="00BE236A"/>
    <w:rsid w:val="00BE2464"/>
    <w:rsid w:val="00BE2D10"/>
    <w:rsid w:val="00BE2DB7"/>
    <w:rsid w:val="00BE35DE"/>
    <w:rsid w:val="00BE5642"/>
    <w:rsid w:val="00BE5722"/>
    <w:rsid w:val="00BE602E"/>
    <w:rsid w:val="00BE6603"/>
    <w:rsid w:val="00BE6AFB"/>
    <w:rsid w:val="00BF0174"/>
    <w:rsid w:val="00BF16C7"/>
    <w:rsid w:val="00BF1A13"/>
    <w:rsid w:val="00BF25FB"/>
    <w:rsid w:val="00BF27EF"/>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80"/>
    <w:rsid w:val="00C07914"/>
    <w:rsid w:val="00C07973"/>
    <w:rsid w:val="00C07F3F"/>
    <w:rsid w:val="00C107DC"/>
    <w:rsid w:val="00C1096A"/>
    <w:rsid w:val="00C10C47"/>
    <w:rsid w:val="00C11555"/>
    <w:rsid w:val="00C11D7C"/>
    <w:rsid w:val="00C11E37"/>
    <w:rsid w:val="00C12C82"/>
    <w:rsid w:val="00C142F1"/>
    <w:rsid w:val="00C14733"/>
    <w:rsid w:val="00C1560F"/>
    <w:rsid w:val="00C1563B"/>
    <w:rsid w:val="00C15F47"/>
    <w:rsid w:val="00C160C4"/>
    <w:rsid w:val="00C1622C"/>
    <w:rsid w:val="00C17AFD"/>
    <w:rsid w:val="00C2083F"/>
    <w:rsid w:val="00C209E8"/>
    <w:rsid w:val="00C20CB3"/>
    <w:rsid w:val="00C20E1A"/>
    <w:rsid w:val="00C22419"/>
    <w:rsid w:val="00C22721"/>
    <w:rsid w:val="00C2288F"/>
    <w:rsid w:val="00C22E53"/>
    <w:rsid w:val="00C22EC1"/>
    <w:rsid w:val="00C233A4"/>
    <w:rsid w:val="00C238EF"/>
    <w:rsid w:val="00C23B8B"/>
    <w:rsid w:val="00C243BF"/>
    <w:rsid w:val="00C2476F"/>
    <w:rsid w:val="00C25E5B"/>
    <w:rsid w:val="00C2619B"/>
    <w:rsid w:val="00C264BF"/>
    <w:rsid w:val="00C267A5"/>
    <w:rsid w:val="00C278DC"/>
    <w:rsid w:val="00C27945"/>
    <w:rsid w:val="00C27A15"/>
    <w:rsid w:val="00C27E90"/>
    <w:rsid w:val="00C30131"/>
    <w:rsid w:val="00C30165"/>
    <w:rsid w:val="00C32090"/>
    <w:rsid w:val="00C32242"/>
    <w:rsid w:val="00C32418"/>
    <w:rsid w:val="00C32808"/>
    <w:rsid w:val="00C32C43"/>
    <w:rsid w:val="00C32CAB"/>
    <w:rsid w:val="00C33168"/>
    <w:rsid w:val="00C3333C"/>
    <w:rsid w:val="00C33B5C"/>
    <w:rsid w:val="00C33EF2"/>
    <w:rsid w:val="00C34497"/>
    <w:rsid w:val="00C34588"/>
    <w:rsid w:val="00C345E4"/>
    <w:rsid w:val="00C35287"/>
    <w:rsid w:val="00C353AE"/>
    <w:rsid w:val="00C35F34"/>
    <w:rsid w:val="00C37C2C"/>
    <w:rsid w:val="00C404ED"/>
    <w:rsid w:val="00C412E3"/>
    <w:rsid w:val="00C41714"/>
    <w:rsid w:val="00C42668"/>
    <w:rsid w:val="00C4270B"/>
    <w:rsid w:val="00C42B1B"/>
    <w:rsid w:val="00C42B36"/>
    <w:rsid w:val="00C4309C"/>
    <w:rsid w:val="00C44042"/>
    <w:rsid w:val="00C440F1"/>
    <w:rsid w:val="00C44421"/>
    <w:rsid w:val="00C4491E"/>
    <w:rsid w:val="00C44999"/>
    <w:rsid w:val="00C45314"/>
    <w:rsid w:val="00C45C96"/>
    <w:rsid w:val="00C46F72"/>
    <w:rsid w:val="00C472AE"/>
    <w:rsid w:val="00C4730E"/>
    <w:rsid w:val="00C4764A"/>
    <w:rsid w:val="00C47839"/>
    <w:rsid w:val="00C50430"/>
    <w:rsid w:val="00C504B1"/>
    <w:rsid w:val="00C50DAC"/>
    <w:rsid w:val="00C517CB"/>
    <w:rsid w:val="00C517DD"/>
    <w:rsid w:val="00C519F0"/>
    <w:rsid w:val="00C52399"/>
    <w:rsid w:val="00C52877"/>
    <w:rsid w:val="00C52CA1"/>
    <w:rsid w:val="00C5337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76D"/>
    <w:rsid w:val="00C60CBF"/>
    <w:rsid w:val="00C61227"/>
    <w:rsid w:val="00C61649"/>
    <w:rsid w:val="00C62E19"/>
    <w:rsid w:val="00C62E82"/>
    <w:rsid w:val="00C63479"/>
    <w:rsid w:val="00C63DA8"/>
    <w:rsid w:val="00C64FB9"/>
    <w:rsid w:val="00C65365"/>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D40"/>
    <w:rsid w:val="00C77E34"/>
    <w:rsid w:val="00C80132"/>
    <w:rsid w:val="00C806E5"/>
    <w:rsid w:val="00C80890"/>
    <w:rsid w:val="00C8091F"/>
    <w:rsid w:val="00C80D97"/>
    <w:rsid w:val="00C8133F"/>
    <w:rsid w:val="00C81878"/>
    <w:rsid w:val="00C81EE1"/>
    <w:rsid w:val="00C82C6D"/>
    <w:rsid w:val="00C84362"/>
    <w:rsid w:val="00C84A6F"/>
    <w:rsid w:val="00C84C34"/>
    <w:rsid w:val="00C84EEA"/>
    <w:rsid w:val="00C8558E"/>
    <w:rsid w:val="00C85E4A"/>
    <w:rsid w:val="00C86338"/>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740"/>
    <w:rsid w:val="00CA2950"/>
    <w:rsid w:val="00CA31F6"/>
    <w:rsid w:val="00CA44C2"/>
    <w:rsid w:val="00CA481C"/>
    <w:rsid w:val="00CA4D09"/>
    <w:rsid w:val="00CA52F0"/>
    <w:rsid w:val="00CA5680"/>
    <w:rsid w:val="00CA59B1"/>
    <w:rsid w:val="00CA5D6F"/>
    <w:rsid w:val="00CA5F30"/>
    <w:rsid w:val="00CA654E"/>
    <w:rsid w:val="00CA699E"/>
    <w:rsid w:val="00CA6E53"/>
    <w:rsid w:val="00CA7277"/>
    <w:rsid w:val="00CA752A"/>
    <w:rsid w:val="00CA7B15"/>
    <w:rsid w:val="00CA7E4D"/>
    <w:rsid w:val="00CB1641"/>
    <w:rsid w:val="00CB1AB5"/>
    <w:rsid w:val="00CB2410"/>
    <w:rsid w:val="00CB242B"/>
    <w:rsid w:val="00CB255C"/>
    <w:rsid w:val="00CB266B"/>
    <w:rsid w:val="00CB33D5"/>
    <w:rsid w:val="00CB3A65"/>
    <w:rsid w:val="00CB3DB9"/>
    <w:rsid w:val="00CB3FBA"/>
    <w:rsid w:val="00CB43FA"/>
    <w:rsid w:val="00CB5217"/>
    <w:rsid w:val="00CB61A4"/>
    <w:rsid w:val="00CB7F48"/>
    <w:rsid w:val="00CC0316"/>
    <w:rsid w:val="00CC03E6"/>
    <w:rsid w:val="00CC076F"/>
    <w:rsid w:val="00CC14D5"/>
    <w:rsid w:val="00CC232C"/>
    <w:rsid w:val="00CC241C"/>
    <w:rsid w:val="00CC2874"/>
    <w:rsid w:val="00CC2D15"/>
    <w:rsid w:val="00CC306B"/>
    <w:rsid w:val="00CC385F"/>
    <w:rsid w:val="00CC3FA9"/>
    <w:rsid w:val="00CC40BD"/>
    <w:rsid w:val="00CC55E5"/>
    <w:rsid w:val="00CC5C74"/>
    <w:rsid w:val="00CC5C90"/>
    <w:rsid w:val="00CC645B"/>
    <w:rsid w:val="00CC69BD"/>
    <w:rsid w:val="00CC7009"/>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3799"/>
    <w:rsid w:val="00CD3AC2"/>
    <w:rsid w:val="00CD4043"/>
    <w:rsid w:val="00CD4A53"/>
    <w:rsid w:val="00CD4AC5"/>
    <w:rsid w:val="00CD4F96"/>
    <w:rsid w:val="00CD50A9"/>
    <w:rsid w:val="00CD56C6"/>
    <w:rsid w:val="00CD5A93"/>
    <w:rsid w:val="00CD66A4"/>
    <w:rsid w:val="00CD68D1"/>
    <w:rsid w:val="00CD6C00"/>
    <w:rsid w:val="00CD763F"/>
    <w:rsid w:val="00CD7ACF"/>
    <w:rsid w:val="00CE04D9"/>
    <w:rsid w:val="00CE147C"/>
    <w:rsid w:val="00CE1D29"/>
    <w:rsid w:val="00CE235F"/>
    <w:rsid w:val="00CE28FF"/>
    <w:rsid w:val="00CE3E48"/>
    <w:rsid w:val="00CE6FA4"/>
    <w:rsid w:val="00CE7A49"/>
    <w:rsid w:val="00CF0097"/>
    <w:rsid w:val="00CF0574"/>
    <w:rsid w:val="00CF0936"/>
    <w:rsid w:val="00CF12BC"/>
    <w:rsid w:val="00CF1870"/>
    <w:rsid w:val="00CF2815"/>
    <w:rsid w:val="00CF335C"/>
    <w:rsid w:val="00CF356C"/>
    <w:rsid w:val="00CF3AF1"/>
    <w:rsid w:val="00CF3F52"/>
    <w:rsid w:val="00CF4BCF"/>
    <w:rsid w:val="00CF571C"/>
    <w:rsid w:val="00CF577F"/>
    <w:rsid w:val="00CF6234"/>
    <w:rsid w:val="00CF6510"/>
    <w:rsid w:val="00CF70C4"/>
    <w:rsid w:val="00CF756E"/>
    <w:rsid w:val="00CF7BA2"/>
    <w:rsid w:val="00CF7CC1"/>
    <w:rsid w:val="00CF7E52"/>
    <w:rsid w:val="00CF7FBB"/>
    <w:rsid w:val="00D00D04"/>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59A0"/>
    <w:rsid w:val="00D1637D"/>
    <w:rsid w:val="00D167DE"/>
    <w:rsid w:val="00D16C46"/>
    <w:rsid w:val="00D17351"/>
    <w:rsid w:val="00D176EB"/>
    <w:rsid w:val="00D17965"/>
    <w:rsid w:val="00D20658"/>
    <w:rsid w:val="00D208F9"/>
    <w:rsid w:val="00D20AF9"/>
    <w:rsid w:val="00D20C60"/>
    <w:rsid w:val="00D20CDC"/>
    <w:rsid w:val="00D214BE"/>
    <w:rsid w:val="00D22FF1"/>
    <w:rsid w:val="00D2422E"/>
    <w:rsid w:val="00D246D3"/>
    <w:rsid w:val="00D249F0"/>
    <w:rsid w:val="00D25412"/>
    <w:rsid w:val="00D25546"/>
    <w:rsid w:val="00D2616A"/>
    <w:rsid w:val="00D269FA"/>
    <w:rsid w:val="00D26BEB"/>
    <w:rsid w:val="00D2701A"/>
    <w:rsid w:val="00D30A34"/>
    <w:rsid w:val="00D30B7A"/>
    <w:rsid w:val="00D31A78"/>
    <w:rsid w:val="00D3218D"/>
    <w:rsid w:val="00D321F0"/>
    <w:rsid w:val="00D322A9"/>
    <w:rsid w:val="00D3241E"/>
    <w:rsid w:val="00D3265F"/>
    <w:rsid w:val="00D32CC2"/>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FCF"/>
    <w:rsid w:val="00D4108B"/>
    <w:rsid w:val="00D414AA"/>
    <w:rsid w:val="00D419C6"/>
    <w:rsid w:val="00D41FC7"/>
    <w:rsid w:val="00D42653"/>
    <w:rsid w:val="00D429AB"/>
    <w:rsid w:val="00D429DD"/>
    <w:rsid w:val="00D42B77"/>
    <w:rsid w:val="00D42B94"/>
    <w:rsid w:val="00D430F7"/>
    <w:rsid w:val="00D433A2"/>
    <w:rsid w:val="00D4342D"/>
    <w:rsid w:val="00D4356B"/>
    <w:rsid w:val="00D4358A"/>
    <w:rsid w:val="00D43CC5"/>
    <w:rsid w:val="00D446A2"/>
    <w:rsid w:val="00D44839"/>
    <w:rsid w:val="00D450CF"/>
    <w:rsid w:val="00D458F4"/>
    <w:rsid w:val="00D4595E"/>
    <w:rsid w:val="00D45A01"/>
    <w:rsid w:val="00D4638C"/>
    <w:rsid w:val="00D465C2"/>
    <w:rsid w:val="00D4688A"/>
    <w:rsid w:val="00D46A16"/>
    <w:rsid w:val="00D47694"/>
    <w:rsid w:val="00D479E9"/>
    <w:rsid w:val="00D47C4F"/>
    <w:rsid w:val="00D500FA"/>
    <w:rsid w:val="00D515DB"/>
    <w:rsid w:val="00D518CB"/>
    <w:rsid w:val="00D523E1"/>
    <w:rsid w:val="00D52FC7"/>
    <w:rsid w:val="00D536C2"/>
    <w:rsid w:val="00D544BF"/>
    <w:rsid w:val="00D55BDF"/>
    <w:rsid w:val="00D563D1"/>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71F6"/>
    <w:rsid w:val="00D67752"/>
    <w:rsid w:val="00D70313"/>
    <w:rsid w:val="00D704CB"/>
    <w:rsid w:val="00D70668"/>
    <w:rsid w:val="00D70D2B"/>
    <w:rsid w:val="00D71140"/>
    <w:rsid w:val="00D72080"/>
    <w:rsid w:val="00D72185"/>
    <w:rsid w:val="00D7222D"/>
    <w:rsid w:val="00D72266"/>
    <w:rsid w:val="00D72519"/>
    <w:rsid w:val="00D72DB2"/>
    <w:rsid w:val="00D73D97"/>
    <w:rsid w:val="00D741A4"/>
    <w:rsid w:val="00D74714"/>
    <w:rsid w:val="00D75005"/>
    <w:rsid w:val="00D752F4"/>
    <w:rsid w:val="00D753C0"/>
    <w:rsid w:val="00D756FD"/>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6685"/>
    <w:rsid w:val="00D86D91"/>
    <w:rsid w:val="00D90213"/>
    <w:rsid w:val="00D91BB7"/>
    <w:rsid w:val="00D92BDA"/>
    <w:rsid w:val="00D92E83"/>
    <w:rsid w:val="00D93384"/>
    <w:rsid w:val="00D936F1"/>
    <w:rsid w:val="00D93A4E"/>
    <w:rsid w:val="00D95206"/>
    <w:rsid w:val="00D95BD0"/>
    <w:rsid w:val="00D95FA9"/>
    <w:rsid w:val="00D96B82"/>
    <w:rsid w:val="00D96C6F"/>
    <w:rsid w:val="00D9735C"/>
    <w:rsid w:val="00DA06FC"/>
    <w:rsid w:val="00DA0F13"/>
    <w:rsid w:val="00DA191A"/>
    <w:rsid w:val="00DA269F"/>
    <w:rsid w:val="00DA2DE6"/>
    <w:rsid w:val="00DA2F86"/>
    <w:rsid w:val="00DA31B0"/>
    <w:rsid w:val="00DA338A"/>
    <w:rsid w:val="00DA3582"/>
    <w:rsid w:val="00DA36E2"/>
    <w:rsid w:val="00DA4043"/>
    <w:rsid w:val="00DA42A1"/>
    <w:rsid w:val="00DA44DE"/>
    <w:rsid w:val="00DA555A"/>
    <w:rsid w:val="00DA5801"/>
    <w:rsid w:val="00DA659F"/>
    <w:rsid w:val="00DA6855"/>
    <w:rsid w:val="00DA742F"/>
    <w:rsid w:val="00DA7678"/>
    <w:rsid w:val="00DA7B3A"/>
    <w:rsid w:val="00DA7BBB"/>
    <w:rsid w:val="00DB1A53"/>
    <w:rsid w:val="00DB2054"/>
    <w:rsid w:val="00DB229B"/>
    <w:rsid w:val="00DB25FE"/>
    <w:rsid w:val="00DB2658"/>
    <w:rsid w:val="00DB380D"/>
    <w:rsid w:val="00DB3889"/>
    <w:rsid w:val="00DB53ED"/>
    <w:rsid w:val="00DB5A54"/>
    <w:rsid w:val="00DB65E0"/>
    <w:rsid w:val="00DB6B49"/>
    <w:rsid w:val="00DB72F9"/>
    <w:rsid w:val="00DB7366"/>
    <w:rsid w:val="00DB78E6"/>
    <w:rsid w:val="00DB7CEF"/>
    <w:rsid w:val="00DC25DE"/>
    <w:rsid w:val="00DC2FDA"/>
    <w:rsid w:val="00DC33DC"/>
    <w:rsid w:val="00DC3890"/>
    <w:rsid w:val="00DC3A59"/>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85F"/>
    <w:rsid w:val="00DE22EC"/>
    <w:rsid w:val="00DE26B6"/>
    <w:rsid w:val="00DE278E"/>
    <w:rsid w:val="00DE31A5"/>
    <w:rsid w:val="00DE32BD"/>
    <w:rsid w:val="00DE5325"/>
    <w:rsid w:val="00DE54A4"/>
    <w:rsid w:val="00DE700B"/>
    <w:rsid w:val="00DE7771"/>
    <w:rsid w:val="00DE794C"/>
    <w:rsid w:val="00DE7A50"/>
    <w:rsid w:val="00DF0608"/>
    <w:rsid w:val="00DF0C35"/>
    <w:rsid w:val="00DF1C22"/>
    <w:rsid w:val="00DF2005"/>
    <w:rsid w:val="00DF27D0"/>
    <w:rsid w:val="00DF27E9"/>
    <w:rsid w:val="00DF2B6C"/>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C69"/>
    <w:rsid w:val="00E01E0A"/>
    <w:rsid w:val="00E02425"/>
    <w:rsid w:val="00E02612"/>
    <w:rsid w:val="00E026BF"/>
    <w:rsid w:val="00E02795"/>
    <w:rsid w:val="00E0419C"/>
    <w:rsid w:val="00E0445D"/>
    <w:rsid w:val="00E05D45"/>
    <w:rsid w:val="00E06087"/>
    <w:rsid w:val="00E06192"/>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BE4"/>
    <w:rsid w:val="00E16C53"/>
    <w:rsid w:val="00E17A5F"/>
    <w:rsid w:val="00E17C68"/>
    <w:rsid w:val="00E2132A"/>
    <w:rsid w:val="00E2199D"/>
    <w:rsid w:val="00E224F8"/>
    <w:rsid w:val="00E22F7A"/>
    <w:rsid w:val="00E2314B"/>
    <w:rsid w:val="00E23BAB"/>
    <w:rsid w:val="00E259EB"/>
    <w:rsid w:val="00E26886"/>
    <w:rsid w:val="00E26B29"/>
    <w:rsid w:val="00E26EC4"/>
    <w:rsid w:val="00E27112"/>
    <w:rsid w:val="00E27332"/>
    <w:rsid w:val="00E3060D"/>
    <w:rsid w:val="00E30BA3"/>
    <w:rsid w:val="00E30BC2"/>
    <w:rsid w:val="00E31E1D"/>
    <w:rsid w:val="00E32A76"/>
    <w:rsid w:val="00E32B49"/>
    <w:rsid w:val="00E341B4"/>
    <w:rsid w:val="00E345EC"/>
    <w:rsid w:val="00E346AE"/>
    <w:rsid w:val="00E36A1C"/>
    <w:rsid w:val="00E374AB"/>
    <w:rsid w:val="00E379F0"/>
    <w:rsid w:val="00E40C17"/>
    <w:rsid w:val="00E40DFD"/>
    <w:rsid w:val="00E4101D"/>
    <w:rsid w:val="00E411F3"/>
    <w:rsid w:val="00E418AA"/>
    <w:rsid w:val="00E41A09"/>
    <w:rsid w:val="00E41A3D"/>
    <w:rsid w:val="00E4200F"/>
    <w:rsid w:val="00E443BB"/>
    <w:rsid w:val="00E453A6"/>
    <w:rsid w:val="00E46128"/>
    <w:rsid w:val="00E469C1"/>
    <w:rsid w:val="00E46DB8"/>
    <w:rsid w:val="00E50714"/>
    <w:rsid w:val="00E50922"/>
    <w:rsid w:val="00E5160B"/>
    <w:rsid w:val="00E516D9"/>
    <w:rsid w:val="00E517A8"/>
    <w:rsid w:val="00E52363"/>
    <w:rsid w:val="00E52BB7"/>
    <w:rsid w:val="00E5338C"/>
    <w:rsid w:val="00E535AE"/>
    <w:rsid w:val="00E54711"/>
    <w:rsid w:val="00E54A22"/>
    <w:rsid w:val="00E5533D"/>
    <w:rsid w:val="00E555EA"/>
    <w:rsid w:val="00E55B45"/>
    <w:rsid w:val="00E56236"/>
    <w:rsid w:val="00E56921"/>
    <w:rsid w:val="00E5782B"/>
    <w:rsid w:val="00E60008"/>
    <w:rsid w:val="00E60438"/>
    <w:rsid w:val="00E60665"/>
    <w:rsid w:val="00E61F09"/>
    <w:rsid w:val="00E62411"/>
    <w:rsid w:val="00E62AA9"/>
    <w:rsid w:val="00E63216"/>
    <w:rsid w:val="00E635D5"/>
    <w:rsid w:val="00E6403C"/>
    <w:rsid w:val="00E64431"/>
    <w:rsid w:val="00E6524D"/>
    <w:rsid w:val="00E6548A"/>
    <w:rsid w:val="00E654EA"/>
    <w:rsid w:val="00E6564A"/>
    <w:rsid w:val="00E67AE1"/>
    <w:rsid w:val="00E70346"/>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2CD9"/>
    <w:rsid w:val="00E83B1E"/>
    <w:rsid w:val="00E83B83"/>
    <w:rsid w:val="00E83B95"/>
    <w:rsid w:val="00E83F5C"/>
    <w:rsid w:val="00E84347"/>
    <w:rsid w:val="00E84EAE"/>
    <w:rsid w:val="00E84FFE"/>
    <w:rsid w:val="00E851E6"/>
    <w:rsid w:val="00E859D0"/>
    <w:rsid w:val="00E87297"/>
    <w:rsid w:val="00E8764E"/>
    <w:rsid w:val="00E9092F"/>
    <w:rsid w:val="00E90ED0"/>
    <w:rsid w:val="00E91186"/>
    <w:rsid w:val="00E92110"/>
    <w:rsid w:val="00E92F3E"/>
    <w:rsid w:val="00E938A6"/>
    <w:rsid w:val="00E93EC9"/>
    <w:rsid w:val="00E941AD"/>
    <w:rsid w:val="00E941D4"/>
    <w:rsid w:val="00E94531"/>
    <w:rsid w:val="00E94AAC"/>
    <w:rsid w:val="00E9514A"/>
    <w:rsid w:val="00E95362"/>
    <w:rsid w:val="00E95A6F"/>
    <w:rsid w:val="00E960DA"/>
    <w:rsid w:val="00E962D3"/>
    <w:rsid w:val="00E97641"/>
    <w:rsid w:val="00E97723"/>
    <w:rsid w:val="00E97F29"/>
    <w:rsid w:val="00EA0137"/>
    <w:rsid w:val="00EA03B9"/>
    <w:rsid w:val="00EA06FF"/>
    <w:rsid w:val="00EA0A82"/>
    <w:rsid w:val="00EA0B36"/>
    <w:rsid w:val="00EA0F62"/>
    <w:rsid w:val="00EA1C16"/>
    <w:rsid w:val="00EA1C8B"/>
    <w:rsid w:val="00EA21C3"/>
    <w:rsid w:val="00EA320D"/>
    <w:rsid w:val="00EA3820"/>
    <w:rsid w:val="00EA4280"/>
    <w:rsid w:val="00EA42DA"/>
    <w:rsid w:val="00EA44CC"/>
    <w:rsid w:val="00EA46BD"/>
    <w:rsid w:val="00EA4C76"/>
    <w:rsid w:val="00EA501D"/>
    <w:rsid w:val="00EA5611"/>
    <w:rsid w:val="00EA5720"/>
    <w:rsid w:val="00EA59B7"/>
    <w:rsid w:val="00EA59D2"/>
    <w:rsid w:val="00EA63A3"/>
    <w:rsid w:val="00EA64BF"/>
    <w:rsid w:val="00EA6B09"/>
    <w:rsid w:val="00EA6BEB"/>
    <w:rsid w:val="00EA74C3"/>
    <w:rsid w:val="00EA77E7"/>
    <w:rsid w:val="00EB022A"/>
    <w:rsid w:val="00EB1C79"/>
    <w:rsid w:val="00EB2175"/>
    <w:rsid w:val="00EB2443"/>
    <w:rsid w:val="00EB2FD0"/>
    <w:rsid w:val="00EB3B33"/>
    <w:rsid w:val="00EB475C"/>
    <w:rsid w:val="00EB4C40"/>
    <w:rsid w:val="00EB4E5B"/>
    <w:rsid w:val="00EB500D"/>
    <w:rsid w:val="00EB5095"/>
    <w:rsid w:val="00EB53C7"/>
    <w:rsid w:val="00EB694E"/>
    <w:rsid w:val="00EB6ECD"/>
    <w:rsid w:val="00EB7033"/>
    <w:rsid w:val="00EB79A1"/>
    <w:rsid w:val="00EB7C59"/>
    <w:rsid w:val="00EB7F31"/>
    <w:rsid w:val="00EC02CC"/>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2CA"/>
    <w:rsid w:val="00ED271B"/>
    <w:rsid w:val="00ED2AC5"/>
    <w:rsid w:val="00ED2C55"/>
    <w:rsid w:val="00ED2F0A"/>
    <w:rsid w:val="00ED2FA0"/>
    <w:rsid w:val="00ED30F1"/>
    <w:rsid w:val="00ED4375"/>
    <w:rsid w:val="00ED4938"/>
    <w:rsid w:val="00ED52F9"/>
    <w:rsid w:val="00ED55D7"/>
    <w:rsid w:val="00ED5A93"/>
    <w:rsid w:val="00ED5BAA"/>
    <w:rsid w:val="00ED709E"/>
    <w:rsid w:val="00ED7BB6"/>
    <w:rsid w:val="00EE047C"/>
    <w:rsid w:val="00EE0553"/>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A67"/>
    <w:rsid w:val="00EE6C49"/>
    <w:rsid w:val="00EE76F7"/>
    <w:rsid w:val="00EF082E"/>
    <w:rsid w:val="00EF0C0D"/>
    <w:rsid w:val="00EF1157"/>
    <w:rsid w:val="00EF11F9"/>
    <w:rsid w:val="00EF1E36"/>
    <w:rsid w:val="00EF21A6"/>
    <w:rsid w:val="00EF2DCF"/>
    <w:rsid w:val="00EF2EF9"/>
    <w:rsid w:val="00EF340E"/>
    <w:rsid w:val="00EF3C01"/>
    <w:rsid w:val="00EF3F6B"/>
    <w:rsid w:val="00EF4B22"/>
    <w:rsid w:val="00EF4B53"/>
    <w:rsid w:val="00EF55C7"/>
    <w:rsid w:val="00EF57AA"/>
    <w:rsid w:val="00EF583C"/>
    <w:rsid w:val="00EF5B62"/>
    <w:rsid w:val="00EF6B5C"/>
    <w:rsid w:val="00EF6D00"/>
    <w:rsid w:val="00EF78A6"/>
    <w:rsid w:val="00EF7C0F"/>
    <w:rsid w:val="00EF7E57"/>
    <w:rsid w:val="00F00F7C"/>
    <w:rsid w:val="00F00FD6"/>
    <w:rsid w:val="00F017FE"/>
    <w:rsid w:val="00F01997"/>
    <w:rsid w:val="00F02525"/>
    <w:rsid w:val="00F02657"/>
    <w:rsid w:val="00F02705"/>
    <w:rsid w:val="00F0290E"/>
    <w:rsid w:val="00F030D9"/>
    <w:rsid w:val="00F03282"/>
    <w:rsid w:val="00F04BC4"/>
    <w:rsid w:val="00F04C61"/>
    <w:rsid w:val="00F067AE"/>
    <w:rsid w:val="00F06801"/>
    <w:rsid w:val="00F07E1F"/>
    <w:rsid w:val="00F103AC"/>
    <w:rsid w:val="00F10765"/>
    <w:rsid w:val="00F1164B"/>
    <w:rsid w:val="00F11A99"/>
    <w:rsid w:val="00F13E0B"/>
    <w:rsid w:val="00F14018"/>
    <w:rsid w:val="00F1425E"/>
    <w:rsid w:val="00F14447"/>
    <w:rsid w:val="00F14855"/>
    <w:rsid w:val="00F153D1"/>
    <w:rsid w:val="00F15655"/>
    <w:rsid w:val="00F15845"/>
    <w:rsid w:val="00F166D9"/>
    <w:rsid w:val="00F16FD4"/>
    <w:rsid w:val="00F20FC4"/>
    <w:rsid w:val="00F218D1"/>
    <w:rsid w:val="00F2198F"/>
    <w:rsid w:val="00F21B1C"/>
    <w:rsid w:val="00F22103"/>
    <w:rsid w:val="00F223DC"/>
    <w:rsid w:val="00F22ADD"/>
    <w:rsid w:val="00F23271"/>
    <w:rsid w:val="00F2385E"/>
    <w:rsid w:val="00F23E0A"/>
    <w:rsid w:val="00F244AE"/>
    <w:rsid w:val="00F248D2"/>
    <w:rsid w:val="00F24BA1"/>
    <w:rsid w:val="00F25C26"/>
    <w:rsid w:val="00F2706B"/>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ACF"/>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47EDC"/>
    <w:rsid w:val="00F50676"/>
    <w:rsid w:val="00F510AF"/>
    <w:rsid w:val="00F51774"/>
    <w:rsid w:val="00F51F6B"/>
    <w:rsid w:val="00F52828"/>
    <w:rsid w:val="00F5375E"/>
    <w:rsid w:val="00F53849"/>
    <w:rsid w:val="00F539D1"/>
    <w:rsid w:val="00F54834"/>
    <w:rsid w:val="00F55715"/>
    <w:rsid w:val="00F55A56"/>
    <w:rsid w:val="00F55AFF"/>
    <w:rsid w:val="00F55F25"/>
    <w:rsid w:val="00F5664A"/>
    <w:rsid w:val="00F57AB4"/>
    <w:rsid w:val="00F600E5"/>
    <w:rsid w:val="00F60AD6"/>
    <w:rsid w:val="00F6142A"/>
    <w:rsid w:val="00F6179A"/>
    <w:rsid w:val="00F61A83"/>
    <w:rsid w:val="00F61D2E"/>
    <w:rsid w:val="00F621A4"/>
    <w:rsid w:val="00F629B7"/>
    <w:rsid w:val="00F62BFE"/>
    <w:rsid w:val="00F62FCF"/>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952"/>
    <w:rsid w:val="00F71BB0"/>
    <w:rsid w:val="00F71C36"/>
    <w:rsid w:val="00F71CA4"/>
    <w:rsid w:val="00F721F1"/>
    <w:rsid w:val="00F72403"/>
    <w:rsid w:val="00F72B0F"/>
    <w:rsid w:val="00F73BE0"/>
    <w:rsid w:val="00F73CB4"/>
    <w:rsid w:val="00F748A3"/>
    <w:rsid w:val="00F74E7B"/>
    <w:rsid w:val="00F74FD5"/>
    <w:rsid w:val="00F755B3"/>
    <w:rsid w:val="00F75E56"/>
    <w:rsid w:val="00F77055"/>
    <w:rsid w:val="00F7714B"/>
    <w:rsid w:val="00F774AB"/>
    <w:rsid w:val="00F804BF"/>
    <w:rsid w:val="00F81398"/>
    <w:rsid w:val="00F81431"/>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326"/>
    <w:rsid w:val="00F95116"/>
    <w:rsid w:val="00F95CC8"/>
    <w:rsid w:val="00F96365"/>
    <w:rsid w:val="00F96505"/>
    <w:rsid w:val="00F96855"/>
    <w:rsid w:val="00F96D02"/>
    <w:rsid w:val="00FA0347"/>
    <w:rsid w:val="00FA06A3"/>
    <w:rsid w:val="00FA10DD"/>
    <w:rsid w:val="00FA12E4"/>
    <w:rsid w:val="00FA17BB"/>
    <w:rsid w:val="00FA18C3"/>
    <w:rsid w:val="00FA25B4"/>
    <w:rsid w:val="00FA3AEE"/>
    <w:rsid w:val="00FA3FE8"/>
    <w:rsid w:val="00FA42C7"/>
    <w:rsid w:val="00FA4488"/>
    <w:rsid w:val="00FA4974"/>
    <w:rsid w:val="00FA61DA"/>
    <w:rsid w:val="00FA6930"/>
    <w:rsid w:val="00FA7350"/>
    <w:rsid w:val="00FA74C8"/>
    <w:rsid w:val="00FA7DE9"/>
    <w:rsid w:val="00FB069A"/>
    <w:rsid w:val="00FB0949"/>
    <w:rsid w:val="00FB0BCB"/>
    <w:rsid w:val="00FB1071"/>
    <w:rsid w:val="00FB17A1"/>
    <w:rsid w:val="00FB187B"/>
    <w:rsid w:val="00FB1C93"/>
    <w:rsid w:val="00FB20BA"/>
    <w:rsid w:val="00FB2140"/>
    <w:rsid w:val="00FB3137"/>
    <w:rsid w:val="00FB32FD"/>
    <w:rsid w:val="00FB39D7"/>
    <w:rsid w:val="00FB453A"/>
    <w:rsid w:val="00FB45E0"/>
    <w:rsid w:val="00FB4C74"/>
    <w:rsid w:val="00FB4F72"/>
    <w:rsid w:val="00FB4F91"/>
    <w:rsid w:val="00FB581D"/>
    <w:rsid w:val="00FB5A07"/>
    <w:rsid w:val="00FB5C3A"/>
    <w:rsid w:val="00FB5E94"/>
    <w:rsid w:val="00FB621A"/>
    <w:rsid w:val="00FB67C4"/>
    <w:rsid w:val="00FB6840"/>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33B"/>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714"/>
    <w:rsid w:val="00FE1DB6"/>
    <w:rsid w:val="00FE222A"/>
    <w:rsid w:val="00FE3163"/>
    <w:rsid w:val="00FE3AC7"/>
    <w:rsid w:val="00FE3CC0"/>
    <w:rsid w:val="00FE3F12"/>
    <w:rsid w:val="00FE40F7"/>
    <w:rsid w:val="00FE42E9"/>
    <w:rsid w:val="00FE445F"/>
    <w:rsid w:val="00FE4908"/>
    <w:rsid w:val="00FE4C11"/>
    <w:rsid w:val="00FE59DA"/>
    <w:rsid w:val="00FE6549"/>
    <w:rsid w:val="00FE671A"/>
    <w:rsid w:val="00FE6EED"/>
    <w:rsid w:val="00FF067E"/>
    <w:rsid w:val="00FF0C30"/>
    <w:rsid w:val="00FF1D67"/>
    <w:rsid w:val="00FF24C4"/>
    <w:rsid w:val="00FF28A0"/>
    <w:rsid w:val="00FF2D07"/>
    <w:rsid w:val="00FF32CE"/>
    <w:rsid w:val="00FF33D9"/>
    <w:rsid w:val="00FF3B84"/>
    <w:rsid w:val="00FF3F8A"/>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R4_bullets,列表段落1,—ño’i—Ž,¥¡¡¡¡ì¬º¥¹¥È¶ÎÂä,ÁÐ³ö¶ÎÂä,¥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R4_bullets Char,列表段落1 Char,—ño’i—Ž Char,¥¡¡¡¡ì¬º¥¹¥È¶ÎÂä Char,ÁÐ³ö¶ÎÂä Char,¥ê¥¹¥È¶ÎÂä Char,Lettre d'introduction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qFormat/>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R4_bullets,列表段落1,—ño’i—Ž,¥¡¡¡¡ì¬º¥¹¥È¶ÎÂä,ÁÐ³ö¶ÎÂä,¥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R4_bullets Char,列表段落1 Char,—ño’i—Ž Char,¥¡¡¡¡ì¬º¥¹¥È¶ÎÂä Char,ÁÐ³ö¶ÎÂä Char,¥ê¥¹¥È¶ÎÂä Char,Lettre d'introduction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qFormat/>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17871">
      <w:bodyDiv w:val="1"/>
      <w:marLeft w:val="0"/>
      <w:marRight w:val="0"/>
      <w:marTop w:val="0"/>
      <w:marBottom w:val="0"/>
      <w:divBdr>
        <w:top w:val="none" w:sz="0" w:space="0" w:color="auto"/>
        <w:left w:val="none" w:sz="0" w:space="0" w:color="auto"/>
        <w:bottom w:val="none" w:sz="0" w:space="0" w:color="auto"/>
        <w:right w:val="none" w:sz="0" w:space="0" w:color="auto"/>
      </w:divBdr>
      <w:divsChild>
        <w:div w:id="125704564">
          <w:marLeft w:val="360"/>
          <w:marRight w:val="0"/>
          <w:marTop w:val="200"/>
          <w:marBottom w:val="180"/>
          <w:divBdr>
            <w:top w:val="none" w:sz="0" w:space="0" w:color="auto"/>
            <w:left w:val="none" w:sz="0" w:space="0" w:color="auto"/>
            <w:bottom w:val="none" w:sz="0" w:space="0" w:color="auto"/>
            <w:right w:val="none" w:sz="0" w:space="0" w:color="auto"/>
          </w:divBdr>
        </w:div>
        <w:div w:id="995184739">
          <w:marLeft w:val="1080"/>
          <w:marRight w:val="0"/>
          <w:marTop w:val="100"/>
          <w:marBottom w:val="120"/>
          <w:divBdr>
            <w:top w:val="none" w:sz="0" w:space="0" w:color="auto"/>
            <w:left w:val="none" w:sz="0" w:space="0" w:color="auto"/>
            <w:bottom w:val="none" w:sz="0" w:space="0" w:color="auto"/>
            <w:right w:val="none" w:sz="0" w:space="0" w:color="auto"/>
          </w:divBdr>
        </w:div>
        <w:div w:id="1113791629">
          <w:marLeft w:val="1080"/>
          <w:marRight w:val="0"/>
          <w:marTop w:val="100"/>
          <w:marBottom w:val="120"/>
          <w:divBdr>
            <w:top w:val="none" w:sz="0" w:space="0" w:color="auto"/>
            <w:left w:val="none" w:sz="0" w:space="0" w:color="auto"/>
            <w:bottom w:val="none" w:sz="0" w:space="0" w:color="auto"/>
            <w:right w:val="none" w:sz="0" w:space="0" w:color="auto"/>
          </w:divBdr>
        </w:div>
        <w:div w:id="200635844">
          <w:marLeft w:val="360"/>
          <w:marRight w:val="0"/>
          <w:marTop w:val="200"/>
          <w:marBottom w:val="180"/>
          <w:divBdr>
            <w:top w:val="none" w:sz="0" w:space="0" w:color="auto"/>
            <w:left w:val="none" w:sz="0" w:space="0" w:color="auto"/>
            <w:bottom w:val="none" w:sz="0" w:space="0" w:color="auto"/>
            <w:right w:val="none" w:sz="0" w:space="0" w:color="auto"/>
          </w:divBdr>
        </w:div>
        <w:div w:id="1873489880">
          <w:marLeft w:val="1080"/>
          <w:marRight w:val="0"/>
          <w:marTop w:val="100"/>
          <w:marBottom w:val="12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0197921">
      <w:bodyDiv w:val="1"/>
      <w:marLeft w:val="0"/>
      <w:marRight w:val="0"/>
      <w:marTop w:val="0"/>
      <w:marBottom w:val="0"/>
      <w:divBdr>
        <w:top w:val="none" w:sz="0" w:space="0" w:color="auto"/>
        <w:left w:val="none" w:sz="0" w:space="0" w:color="auto"/>
        <w:bottom w:val="none" w:sz="0" w:space="0" w:color="auto"/>
        <w:right w:val="none" w:sz="0" w:space="0" w:color="auto"/>
      </w:divBdr>
      <w:divsChild>
        <w:div w:id="183179860">
          <w:marLeft w:val="360"/>
          <w:marRight w:val="0"/>
          <w:marTop w:val="200"/>
          <w:marBottom w:val="0"/>
          <w:divBdr>
            <w:top w:val="none" w:sz="0" w:space="0" w:color="auto"/>
            <w:left w:val="none" w:sz="0" w:space="0" w:color="auto"/>
            <w:bottom w:val="none" w:sz="0" w:space="0" w:color="auto"/>
            <w:right w:val="none" w:sz="0" w:space="0" w:color="auto"/>
          </w:divBdr>
        </w:div>
        <w:div w:id="1142380745">
          <w:marLeft w:val="360"/>
          <w:marRight w:val="0"/>
          <w:marTop w:val="200"/>
          <w:marBottom w:val="0"/>
          <w:divBdr>
            <w:top w:val="none" w:sz="0" w:space="0" w:color="auto"/>
            <w:left w:val="none" w:sz="0" w:space="0" w:color="auto"/>
            <w:bottom w:val="none" w:sz="0" w:space="0" w:color="auto"/>
            <w:right w:val="none" w:sz="0" w:space="0" w:color="auto"/>
          </w:divBdr>
        </w:div>
        <w:div w:id="1370686903">
          <w:marLeft w:val="360"/>
          <w:marRight w:val="0"/>
          <w:marTop w:val="200"/>
          <w:marBottom w:val="0"/>
          <w:divBdr>
            <w:top w:val="none" w:sz="0" w:space="0" w:color="auto"/>
            <w:left w:val="none" w:sz="0" w:space="0" w:color="auto"/>
            <w:bottom w:val="none" w:sz="0" w:space="0" w:color="auto"/>
            <w:right w:val="none" w:sz="0" w:space="0" w:color="auto"/>
          </w:divBdr>
        </w:div>
        <w:div w:id="148114482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125704143">
          <w:marLeft w:val="1080"/>
          <w:marRight w:val="0"/>
          <w:marTop w:val="100"/>
          <w:marBottom w:val="0"/>
          <w:divBdr>
            <w:top w:val="none" w:sz="0" w:space="0" w:color="auto"/>
            <w:left w:val="none" w:sz="0" w:space="0" w:color="auto"/>
            <w:bottom w:val="none" w:sz="0" w:space="0" w:color="auto"/>
            <w:right w:val="none" w:sz="0" w:space="0" w:color="auto"/>
          </w:divBdr>
        </w:div>
        <w:div w:id="304286122">
          <w:marLeft w:val="360"/>
          <w:marRight w:val="0"/>
          <w:marTop w:val="2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336427028">
      <w:bodyDiv w:val="1"/>
      <w:marLeft w:val="0"/>
      <w:marRight w:val="0"/>
      <w:marTop w:val="0"/>
      <w:marBottom w:val="0"/>
      <w:divBdr>
        <w:top w:val="none" w:sz="0" w:space="0" w:color="auto"/>
        <w:left w:val="none" w:sz="0" w:space="0" w:color="auto"/>
        <w:bottom w:val="none" w:sz="0" w:space="0" w:color="auto"/>
        <w:right w:val="none" w:sz="0" w:space="0" w:color="auto"/>
      </w:divBdr>
      <w:divsChild>
        <w:div w:id="1081633377">
          <w:marLeft w:val="360"/>
          <w:marRight w:val="0"/>
          <w:marTop w:val="200"/>
          <w:marBottom w:val="180"/>
          <w:divBdr>
            <w:top w:val="none" w:sz="0" w:space="0" w:color="auto"/>
            <w:left w:val="none" w:sz="0" w:space="0" w:color="auto"/>
            <w:bottom w:val="none" w:sz="0" w:space="0" w:color="auto"/>
            <w:right w:val="none" w:sz="0" w:space="0" w:color="auto"/>
          </w:divBdr>
        </w:div>
        <w:div w:id="847712312">
          <w:marLeft w:val="1080"/>
          <w:marRight w:val="0"/>
          <w:marTop w:val="100"/>
          <w:marBottom w:val="120"/>
          <w:divBdr>
            <w:top w:val="none" w:sz="0" w:space="0" w:color="auto"/>
            <w:left w:val="none" w:sz="0" w:space="0" w:color="auto"/>
            <w:bottom w:val="none" w:sz="0" w:space="0" w:color="auto"/>
            <w:right w:val="none" w:sz="0" w:space="0" w:color="auto"/>
          </w:divBdr>
        </w:div>
        <w:div w:id="2135556847">
          <w:marLeft w:val="1800"/>
          <w:marRight w:val="0"/>
          <w:marTop w:val="100"/>
          <w:marBottom w:val="120"/>
          <w:divBdr>
            <w:top w:val="none" w:sz="0" w:space="0" w:color="auto"/>
            <w:left w:val="none" w:sz="0" w:space="0" w:color="auto"/>
            <w:bottom w:val="none" w:sz="0" w:space="0" w:color="auto"/>
            <w:right w:val="none" w:sz="0" w:space="0" w:color="auto"/>
          </w:divBdr>
        </w:div>
        <w:div w:id="450053730">
          <w:marLeft w:val="2520"/>
          <w:marRight w:val="0"/>
          <w:marTop w:val="100"/>
          <w:marBottom w:val="120"/>
          <w:divBdr>
            <w:top w:val="none" w:sz="0" w:space="0" w:color="auto"/>
            <w:left w:val="none" w:sz="0" w:space="0" w:color="auto"/>
            <w:bottom w:val="none" w:sz="0" w:space="0" w:color="auto"/>
            <w:right w:val="none" w:sz="0" w:space="0" w:color="auto"/>
          </w:divBdr>
        </w:div>
        <w:div w:id="2135981525">
          <w:marLeft w:val="2520"/>
          <w:marRight w:val="0"/>
          <w:marTop w:val="100"/>
          <w:marBottom w:val="120"/>
          <w:divBdr>
            <w:top w:val="none" w:sz="0" w:space="0" w:color="auto"/>
            <w:left w:val="none" w:sz="0" w:space="0" w:color="auto"/>
            <w:bottom w:val="none" w:sz="0" w:space="0" w:color="auto"/>
            <w:right w:val="none" w:sz="0" w:space="0" w:color="auto"/>
          </w:divBdr>
        </w:div>
        <w:div w:id="1988892938">
          <w:marLeft w:val="360"/>
          <w:marRight w:val="0"/>
          <w:marTop w:val="200"/>
          <w:marBottom w:val="180"/>
          <w:divBdr>
            <w:top w:val="none" w:sz="0" w:space="0" w:color="auto"/>
            <w:left w:val="none" w:sz="0" w:space="0" w:color="auto"/>
            <w:bottom w:val="none" w:sz="0" w:space="0" w:color="auto"/>
            <w:right w:val="none" w:sz="0" w:space="0" w:color="auto"/>
          </w:divBdr>
        </w:div>
        <w:div w:id="1777362165">
          <w:marLeft w:val="1080"/>
          <w:marRight w:val="0"/>
          <w:marTop w:val="100"/>
          <w:marBottom w:val="120"/>
          <w:divBdr>
            <w:top w:val="none" w:sz="0" w:space="0" w:color="auto"/>
            <w:left w:val="none" w:sz="0" w:space="0" w:color="auto"/>
            <w:bottom w:val="none" w:sz="0" w:space="0" w:color="auto"/>
            <w:right w:val="none" w:sz="0" w:space="0" w:color="auto"/>
          </w:divBdr>
        </w:div>
        <w:div w:id="1806853563">
          <w:marLeft w:val="1987"/>
          <w:marRight w:val="0"/>
          <w:marTop w:val="100"/>
          <w:marBottom w:val="120"/>
          <w:divBdr>
            <w:top w:val="none" w:sz="0" w:space="0" w:color="auto"/>
            <w:left w:val="none" w:sz="0" w:space="0" w:color="auto"/>
            <w:bottom w:val="none" w:sz="0" w:space="0" w:color="auto"/>
            <w:right w:val="none" w:sz="0" w:space="0" w:color="auto"/>
          </w:divBdr>
        </w:div>
        <w:div w:id="1180049147">
          <w:marLeft w:val="1987"/>
          <w:marRight w:val="0"/>
          <w:marTop w:val="100"/>
          <w:marBottom w:val="120"/>
          <w:divBdr>
            <w:top w:val="none" w:sz="0" w:space="0" w:color="auto"/>
            <w:left w:val="none" w:sz="0" w:space="0" w:color="auto"/>
            <w:bottom w:val="none" w:sz="0" w:space="0" w:color="auto"/>
            <w:right w:val="none" w:sz="0" w:space="0" w:color="auto"/>
          </w:divBdr>
        </w:div>
        <w:div w:id="923730431">
          <w:marLeft w:val="1987"/>
          <w:marRight w:val="0"/>
          <w:marTop w:val="100"/>
          <w:marBottom w:val="120"/>
          <w:divBdr>
            <w:top w:val="none" w:sz="0" w:space="0" w:color="auto"/>
            <w:left w:val="none" w:sz="0" w:space="0" w:color="auto"/>
            <w:bottom w:val="none" w:sz="0" w:space="0" w:color="auto"/>
            <w:right w:val="none" w:sz="0" w:space="0" w:color="auto"/>
          </w:divBdr>
        </w:div>
      </w:divsChild>
    </w:div>
    <w:div w:id="337851640">
      <w:bodyDiv w:val="1"/>
      <w:marLeft w:val="0"/>
      <w:marRight w:val="0"/>
      <w:marTop w:val="0"/>
      <w:marBottom w:val="0"/>
      <w:divBdr>
        <w:top w:val="none" w:sz="0" w:space="0" w:color="auto"/>
        <w:left w:val="none" w:sz="0" w:space="0" w:color="auto"/>
        <w:bottom w:val="none" w:sz="0" w:space="0" w:color="auto"/>
        <w:right w:val="none" w:sz="0" w:space="0" w:color="auto"/>
      </w:divBdr>
    </w:div>
    <w:div w:id="363873841">
      <w:bodyDiv w:val="1"/>
      <w:marLeft w:val="0"/>
      <w:marRight w:val="0"/>
      <w:marTop w:val="0"/>
      <w:marBottom w:val="0"/>
      <w:divBdr>
        <w:top w:val="none" w:sz="0" w:space="0" w:color="auto"/>
        <w:left w:val="none" w:sz="0" w:space="0" w:color="auto"/>
        <w:bottom w:val="none" w:sz="0" w:space="0" w:color="auto"/>
        <w:right w:val="none" w:sz="0" w:space="0" w:color="auto"/>
      </w:divBdr>
      <w:divsChild>
        <w:div w:id="656149438">
          <w:marLeft w:val="360"/>
          <w:marRight w:val="0"/>
          <w:marTop w:val="200"/>
          <w:marBottom w:val="180"/>
          <w:divBdr>
            <w:top w:val="none" w:sz="0" w:space="0" w:color="auto"/>
            <w:left w:val="none" w:sz="0" w:space="0" w:color="auto"/>
            <w:bottom w:val="none" w:sz="0" w:space="0" w:color="auto"/>
            <w:right w:val="none" w:sz="0" w:space="0" w:color="auto"/>
          </w:divBdr>
        </w:div>
        <w:div w:id="2139495774">
          <w:marLeft w:val="1080"/>
          <w:marRight w:val="0"/>
          <w:marTop w:val="100"/>
          <w:marBottom w:val="120"/>
          <w:divBdr>
            <w:top w:val="none" w:sz="0" w:space="0" w:color="auto"/>
            <w:left w:val="none" w:sz="0" w:space="0" w:color="auto"/>
            <w:bottom w:val="none" w:sz="0" w:space="0" w:color="auto"/>
            <w:right w:val="none" w:sz="0" w:space="0" w:color="auto"/>
          </w:divBdr>
        </w:div>
        <w:div w:id="590897823">
          <w:marLeft w:val="1080"/>
          <w:marRight w:val="0"/>
          <w:marTop w:val="100"/>
          <w:marBottom w:val="120"/>
          <w:divBdr>
            <w:top w:val="none" w:sz="0" w:space="0" w:color="auto"/>
            <w:left w:val="none" w:sz="0" w:space="0" w:color="auto"/>
            <w:bottom w:val="none" w:sz="0" w:space="0" w:color="auto"/>
            <w:right w:val="none" w:sz="0" w:space="0" w:color="auto"/>
          </w:divBdr>
        </w:div>
        <w:div w:id="264769301">
          <w:marLeft w:val="360"/>
          <w:marRight w:val="0"/>
          <w:marTop w:val="200"/>
          <w:marBottom w:val="180"/>
          <w:divBdr>
            <w:top w:val="none" w:sz="0" w:space="0" w:color="auto"/>
            <w:left w:val="none" w:sz="0" w:space="0" w:color="auto"/>
            <w:bottom w:val="none" w:sz="0" w:space="0" w:color="auto"/>
            <w:right w:val="none" w:sz="0" w:space="0" w:color="auto"/>
          </w:divBdr>
        </w:div>
        <w:div w:id="1964732124">
          <w:marLeft w:val="1080"/>
          <w:marRight w:val="0"/>
          <w:marTop w:val="100"/>
          <w:marBottom w:val="12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4292916">
      <w:bodyDiv w:val="1"/>
      <w:marLeft w:val="0"/>
      <w:marRight w:val="0"/>
      <w:marTop w:val="0"/>
      <w:marBottom w:val="0"/>
      <w:divBdr>
        <w:top w:val="none" w:sz="0" w:space="0" w:color="auto"/>
        <w:left w:val="none" w:sz="0" w:space="0" w:color="auto"/>
        <w:bottom w:val="none" w:sz="0" w:space="0" w:color="auto"/>
        <w:right w:val="none" w:sz="0" w:space="0" w:color="auto"/>
      </w:divBdr>
      <w:divsChild>
        <w:div w:id="1112096356">
          <w:marLeft w:val="360"/>
          <w:marRight w:val="0"/>
          <w:marTop w:val="200"/>
          <w:marBottom w:val="180"/>
          <w:divBdr>
            <w:top w:val="none" w:sz="0" w:space="0" w:color="auto"/>
            <w:left w:val="none" w:sz="0" w:space="0" w:color="auto"/>
            <w:bottom w:val="none" w:sz="0" w:space="0" w:color="auto"/>
            <w:right w:val="none" w:sz="0" w:space="0" w:color="auto"/>
          </w:divBdr>
        </w:div>
        <w:div w:id="1977908816">
          <w:marLeft w:val="1080"/>
          <w:marRight w:val="0"/>
          <w:marTop w:val="100"/>
          <w:marBottom w:val="120"/>
          <w:divBdr>
            <w:top w:val="none" w:sz="0" w:space="0" w:color="auto"/>
            <w:left w:val="none" w:sz="0" w:space="0" w:color="auto"/>
            <w:bottom w:val="none" w:sz="0" w:space="0" w:color="auto"/>
            <w:right w:val="none" w:sz="0" w:space="0" w:color="auto"/>
          </w:divBdr>
        </w:div>
        <w:div w:id="525024384">
          <w:marLeft w:val="1080"/>
          <w:marRight w:val="0"/>
          <w:marTop w:val="100"/>
          <w:marBottom w:val="120"/>
          <w:divBdr>
            <w:top w:val="none" w:sz="0" w:space="0" w:color="auto"/>
            <w:left w:val="none" w:sz="0" w:space="0" w:color="auto"/>
            <w:bottom w:val="none" w:sz="0" w:space="0" w:color="auto"/>
            <w:right w:val="none" w:sz="0" w:space="0" w:color="auto"/>
          </w:divBdr>
        </w:div>
        <w:div w:id="318971469">
          <w:marLeft w:val="360"/>
          <w:marRight w:val="0"/>
          <w:marTop w:val="200"/>
          <w:marBottom w:val="180"/>
          <w:divBdr>
            <w:top w:val="none" w:sz="0" w:space="0" w:color="auto"/>
            <w:left w:val="none" w:sz="0" w:space="0" w:color="auto"/>
            <w:bottom w:val="none" w:sz="0" w:space="0" w:color="auto"/>
            <w:right w:val="none" w:sz="0" w:space="0" w:color="auto"/>
          </w:divBdr>
        </w:div>
        <w:div w:id="2019650865">
          <w:marLeft w:val="1080"/>
          <w:marRight w:val="0"/>
          <w:marTop w:val="100"/>
          <w:marBottom w:val="12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5212280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916212580">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6594938">
      <w:bodyDiv w:val="1"/>
      <w:marLeft w:val="0"/>
      <w:marRight w:val="0"/>
      <w:marTop w:val="0"/>
      <w:marBottom w:val="0"/>
      <w:divBdr>
        <w:top w:val="none" w:sz="0" w:space="0" w:color="auto"/>
        <w:left w:val="none" w:sz="0" w:space="0" w:color="auto"/>
        <w:bottom w:val="none" w:sz="0" w:space="0" w:color="auto"/>
        <w:right w:val="none" w:sz="0" w:space="0" w:color="auto"/>
      </w:divBdr>
      <w:divsChild>
        <w:div w:id="1941907304">
          <w:marLeft w:val="360"/>
          <w:marRight w:val="0"/>
          <w:marTop w:val="200"/>
          <w:marBottom w:val="180"/>
          <w:divBdr>
            <w:top w:val="none" w:sz="0" w:space="0" w:color="auto"/>
            <w:left w:val="none" w:sz="0" w:space="0" w:color="auto"/>
            <w:bottom w:val="none" w:sz="0" w:space="0" w:color="auto"/>
            <w:right w:val="none" w:sz="0" w:space="0" w:color="auto"/>
          </w:divBdr>
        </w:div>
        <w:div w:id="705256028">
          <w:marLeft w:val="1080"/>
          <w:marRight w:val="0"/>
          <w:marTop w:val="100"/>
          <w:marBottom w:val="120"/>
          <w:divBdr>
            <w:top w:val="none" w:sz="0" w:space="0" w:color="auto"/>
            <w:left w:val="none" w:sz="0" w:space="0" w:color="auto"/>
            <w:bottom w:val="none" w:sz="0" w:space="0" w:color="auto"/>
            <w:right w:val="none" w:sz="0" w:space="0" w:color="auto"/>
          </w:divBdr>
        </w:div>
        <w:div w:id="1506162598">
          <w:marLeft w:val="1080"/>
          <w:marRight w:val="0"/>
          <w:marTop w:val="100"/>
          <w:marBottom w:val="120"/>
          <w:divBdr>
            <w:top w:val="none" w:sz="0" w:space="0" w:color="auto"/>
            <w:left w:val="none" w:sz="0" w:space="0" w:color="auto"/>
            <w:bottom w:val="none" w:sz="0" w:space="0" w:color="auto"/>
            <w:right w:val="none" w:sz="0" w:space="0" w:color="auto"/>
          </w:divBdr>
        </w:div>
        <w:div w:id="789056316">
          <w:marLeft w:val="2520"/>
          <w:marRight w:val="0"/>
          <w:marTop w:val="100"/>
          <w:marBottom w:val="120"/>
          <w:divBdr>
            <w:top w:val="none" w:sz="0" w:space="0" w:color="auto"/>
            <w:left w:val="none" w:sz="0" w:space="0" w:color="auto"/>
            <w:bottom w:val="none" w:sz="0" w:space="0" w:color="auto"/>
            <w:right w:val="none" w:sz="0" w:space="0" w:color="auto"/>
          </w:divBdr>
        </w:div>
        <w:div w:id="1435008147">
          <w:marLeft w:val="2520"/>
          <w:marRight w:val="0"/>
          <w:marTop w:val="100"/>
          <w:marBottom w:val="120"/>
          <w:divBdr>
            <w:top w:val="none" w:sz="0" w:space="0" w:color="auto"/>
            <w:left w:val="none" w:sz="0" w:space="0" w:color="auto"/>
            <w:bottom w:val="none" w:sz="0" w:space="0" w:color="auto"/>
            <w:right w:val="none" w:sz="0" w:space="0" w:color="auto"/>
          </w:divBdr>
        </w:div>
        <w:div w:id="2091997490">
          <w:marLeft w:val="2520"/>
          <w:marRight w:val="0"/>
          <w:marTop w:val="100"/>
          <w:marBottom w:val="120"/>
          <w:divBdr>
            <w:top w:val="none" w:sz="0" w:space="0" w:color="auto"/>
            <w:left w:val="none" w:sz="0" w:space="0" w:color="auto"/>
            <w:bottom w:val="none" w:sz="0" w:space="0" w:color="auto"/>
            <w:right w:val="none" w:sz="0" w:space="0" w:color="auto"/>
          </w:divBdr>
        </w:div>
        <w:div w:id="816263454">
          <w:marLeft w:val="1080"/>
          <w:marRight w:val="0"/>
          <w:marTop w:val="100"/>
          <w:marBottom w:val="120"/>
          <w:divBdr>
            <w:top w:val="none" w:sz="0" w:space="0" w:color="auto"/>
            <w:left w:val="none" w:sz="0" w:space="0" w:color="auto"/>
            <w:bottom w:val="none" w:sz="0" w:space="0" w:color="auto"/>
            <w:right w:val="none" w:sz="0" w:space="0" w:color="auto"/>
          </w:divBdr>
        </w:div>
        <w:div w:id="1807118259">
          <w:marLeft w:val="360"/>
          <w:marRight w:val="0"/>
          <w:marTop w:val="200"/>
          <w:marBottom w:val="180"/>
          <w:divBdr>
            <w:top w:val="none" w:sz="0" w:space="0" w:color="auto"/>
            <w:left w:val="none" w:sz="0" w:space="0" w:color="auto"/>
            <w:bottom w:val="none" w:sz="0" w:space="0" w:color="auto"/>
            <w:right w:val="none" w:sz="0" w:space="0" w:color="auto"/>
          </w:divBdr>
        </w:div>
        <w:div w:id="233779453">
          <w:marLeft w:val="1080"/>
          <w:marRight w:val="0"/>
          <w:marTop w:val="100"/>
          <w:marBottom w:val="120"/>
          <w:divBdr>
            <w:top w:val="none" w:sz="0" w:space="0" w:color="auto"/>
            <w:left w:val="none" w:sz="0" w:space="0" w:color="auto"/>
            <w:bottom w:val="none" w:sz="0" w:space="0" w:color="auto"/>
            <w:right w:val="none" w:sz="0" w:space="0" w:color="auto"/>
          </w:divBdr>
        </w:div>
        <w:div w:id="954681412">
          <w:marLeft w:val="1800"/>
          <w:marRight w:val="0"/>
          <w:marTop w:val="100"/>
          <w:marBottom w:val="120"/>
          <w:divBdr>
            <w:top w:val="none" w:sz="0" w:space="0" w:color="auto"/>
            <w:left w:val="none" w:sz="0" w:space="0" w:color="auto"/>
            <w:bottom w:val="none" w:sz="0" w:space="0" w:color="auto"/>
            <w:right w:val="none" w:sz="0" w:space="0" w:color="auto"/>
          </w:divBdr>
        </w:div>
        <w:div w:id="565533101">
          <w:marLeft w:val="1800"/>
          <w:marRight w:val="0"/>
          <w:marTop w:val="100"/>
          <w:marBottom w:val="120"/>
          <w:divBdr>
            <w:top w:val="none" w:sz="0" w:space="0" w:color="auto"/>
            <w:left w:val="none" w:sz="0" w:space="0" w:color="auto"/>
            <w:bottom w:val="none" w:sz="0" w:space="0" w:color="auto"/>
            <w:right w:val="none" w:sz="0" w:space="0" w:color="auto"/>
          </w:divBdr>
        </w:div>
        <w:div w:id="1719625476">
          <w:marLeft w:val="1800"/>
          <w:marRight w:val="0"/>
          <w:marTop w:val="100"/>
          <w:marBottom w:val="12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5076102">
      <w:bodyDiv w:val="1"/>
      <w:marLeft w:val="0"/>
      <w:marRight w:val="0"/>
      <w:marTop w:val="0"/>
      <w:marBottom w:val="0"/>
      <w:divBdr>
        <w:top w:val="none" w:sz="0" w:space="0" w:color="auto"/>
        <w:left w:val="none" w:sz="0" w:space="0" w:color="auto"/>
        <w:bottom w:val="none" w:sz="0" w:space="0" w:color="auto"/>
        <w:right w:val="none" w:sz="0" w:space="0" w:color="auto"/>
      </w:divBdr>
      <w:divsChild>
        <w:div w:id="2135368226">
          <w:marLeft w:val="360"/>
          <w:marRight w:val="0"/>
          <w:marTop w:val="200"/>
          <w:marBottom w:val="180"/>
          <w:divBdr>
            <w:top w:val="none" w:sz="0" w:space="0" w:color="auto"/>
            <w:left w:val="none" w:sz="0" w:space="0" w:color="auto"/>
            <w:bottom w:val="none" w:sz="0" w:space="0" w:color="auto"/>
            <w:right w:val="none" w:sz="0" w:space="0" w:color="auto"/>
          </w:divBdr>
        </w:div>
        <w:div w:id="1656762653">
          <w:marLeft w:val="1080"/>
          <w:marRight w:val="0"/>
          <w:marTop w:val="100"/>
          <w:marBottom w:val="120"/>
          <w:divBdr>
            <w:top w:val="none" w:sz="0" w:space="0" w:color="auto"/>
            <w:left w:val="none" w:sz="0" w:space="0" w:color="auto"/>
            <w:bottom w:val="none" w:sz="0" w:space="0" w:color="auto"/>
            <w:right w:val="none" w:sz="0" w:space="0" w:color="auto"/>
          </w:divBdr>
        </w:div>
        <w:div w:id="892501583">
          <w:marLeft w:val="1080"/>
          <w:marRight w:val="0"/>
          <w:marTop w:val="100"/>
          <w:marBottom w:val="120"/>
          <w:divBdr>
            <w:top w:val="none" w:sz="0" w:space="0" w:color="auto"/>
            <w:left w:val="none" w:sz="0" w:space="0" w:color="auto"/>
            <w:bottom w:val="none" w:sz="0" w:space="0" w:color="auto"/>
            <w:right w:val="none" w:sz="0" w:space="0" w:color="auto"/>
          </w:divBdr>
        </w:div>
        <w:div w:id="94787319">
          <w:marLeft w:val="360"/>
          <w:marRight w:val="0"/>
          <w:marTop w:val="200"/>
          <w:marBottom w:val="180"/>
          <w:divBdr>
            <w:top w:val="none" w:sz="0" w:space="0" w:color="auto"/>
            <w:left w:val="none" w:sz="0" w:space="0" w:color="auto"/>
            <w:bottom w:val="none" w:sz="0" w:space="0" w:color="auto"/>
            <w:right w:val="none" w:sz="0" w:space="0" w:color="auto"/>
          </w:divBdr>
        </w:div>
        <w:div w:id="1412774628">
          <w:marLeft w:val="1080"/>
          <w:marRight w:val="0"/>
          <w:marTop w:val="100"/>
          <w:marBottom w:val="12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15194715">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2827691">
      <w:bodyDiv w:val="1"/>
      <w:marLeft w:val="0"/>
      <w:marRight w:val="0"/>
      <w:marTop w:val="0"/>
      <w:marBottom w:val="0"/>
      <w:divBdr>
        <w:top w:val="none" w:sz="0" w:space="0" w:color="auto"/>
        <w:left w:val="none" w:sz="0" w:space="0" w:color="auto"/>
        <w:bottom w:val="none" w:sz="0" w:space="0" w:color="auto"/>
        <w:right w:val="none" w:sz="0" w:space="0" w:color="auto"/>
      </w:divBdr>
      <w:divsChild>
        <w:div w:id="36592231">
          <w:marLeft w:val="360"/>
          <w:marRight w:val="0"/>
          <w:marTop w:val="200"/>
          <w:marBottom w:val="180"/>
          <w:divBdr>
            <w:top w:val="none" w:sz="0" w:space="0" w:color="auto"/>
            <w:left w:val="none" w:sz="0" w:space="0" w:color="auto"/>
            <w:bottom w:val="none" w:sz="0" w:space="0" w:color="auto"/>
            <w:right w:val="none" w:sz="0" w:space="0" w:color="auto"/>
          </w:divBdr>
        </w:div>
        <w:div w:id="373581003">
          <w:marLeft w:val="1080"/>
          <w:marRight w:val="0"/>
          <w:marTop w:val="100"/>
          <w:marBottom w:val="120"/>
          <w:divBdr>
            <w:top w:val="none" w:sz="0" w:space="0" w:color="auto"/>
            <w:left w:val="none" w:sz="0" w:space="0" w:color="auto"/>
            <w:bottom w:val="none" w:sz="0" w:space="0" w:color="auto"/>
            <w:right w:val="none" w:sz="0" w:space="0" w:color="auto"/>
          </w:divBdr>
        </w:div>
        <w:div w:id="739985057">
          <w:marLeft w:val="1080"/>
          <w:marRight w:val="0"/>
          <w:marTop w:val="100"/>
          <w:marBottom w:val="120"/>
          <w:divBdr>
            <w:top w:val="none" w:sz="0" w:space="0" w:color="auto"/>
            <w:left w:val="none" w:sz="0" w:space="0" w:color="auto"/>
            <w:bottom w:val="none" w:sz="0" w:space="0" w:color="auto"/>
            <w:right w:val="none" w:sz="0" w:space="0" w:color="auto"/>
          </w:divBdr>
        </w:div>
        <w:div w:id="923302116">
          <w:marLeft w:val="360"/>
          <w:marRight w:val="0"/>
          <w:marTop w:val="200"/>
          <w:marBottom w:val="180"/>
          <w:divBdr>
            <w:top w:val="none" w:sz="0" w:space="0" w:color="auto"/>
            <w:left w:val="none" w:sz="0" w:space="0" w:color="auto"/>
            <w:bottom w:val="none" w:sz="0" w:space="0" w:color="auto"/>
            <w:right w:val="none" w:sz="0" w:space="0" w:color="auto"/>
          </w:divBdr>
        </w:div>
        <w:div w:id="1940018057">
          <w:marLeft w:val="1080"/>
          <w:marRight w:val="0"/>
          <w:marTop w:val="100"/>
          <w:marBottom w:val="12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471093123">
          <w:marLeft w:val="1080"/>
          <w:marRight w:val="0"/>
          <w:marTop w:val="1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 w:id="1415974069">
          <w:marLeft w:val="360"/>
          <w:marRight w:val="0"/>
          <w:marTop w:val="2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84411816">
      <w:bodyDiv w:val="1"/>
      <w:marLeft w:val="0"/>
      <w:marRight w:val="0"/>
      <w:marTop w:val="0"/>
      <w:marBottom w:val="0"/>
      <w:divBdr>
        <w:top w:val="none" w:sz="0" w:space="0" w:color="auto"/>
        <w:left w:val="none" w:sz="0" w:space="0" w:color="auto"/>
        <w:bottom w:val="none" w:sz="0" w:space="0" w:color="auto"/>
        <w:right w:val="none" w:sz="0" w:space="0" w:color="auto"/>
      </w:divBdr>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35553298">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69692971">
      <w:bodyDiv w:val="1"/>
      <w:marLeft w:val="0"/>
      <w:marRight w:val="0"/>
      <w:marTop w:val="0"/>
      <w:marBottom w:val="0"/>
      <w:divBdr>
        <w:top w:val="none" w:sz="0" w:space="0" w:color="auto"/>
        <w:left w:val="none" w:sz="0" w:space="0" w:color="auto"/>
        <w:bottom w:val="none" w:sz="0" w:space="0" w:color="auto"/>
        <w:right w:val="none" w:sz="0" w:space="0" w:color="auto"/>
      </w:divBdr>
      <w:divsChild>
        <w:div w:id="1585803780">
          <w:marLeft w:val="360"/>
          <w:marRight w:val="0"/>
          <w:marTop w:val="200"/>
          <w:marBottom w:val="180"/>
          <w:divBdr>
            <w:top w:val="none" w:sz="0" w:space="0" w:color="auto"/>
            <w:left w:val="none" w:sz="0" w:space="0" w:color="auto"/>
            <w:bottom w:val="none" w:sz="0" w:space="0" w:color="auto"/>
            <w:right w:val="none" w:sz="0" w:space="0" w:color="auto"/>
          </w:divBdr>
        </w:div>
        <w:div w:id="386950469">
          <w:marLeft w:val="1080"/>
          <w:marRight w:val="0"/>
          <w:marTop w:val="100"/>
          <w:marBottom w:val="120"/>
          <w:divBdr>
            <w:top w:val="none" w:sz="0" w:space="0" w:color="auto"/>
            <w:left w:val="none" w:sz="0" w:space="0" w:color="auto"/>
            <w:bottom w:val="none" w:sz="0" w:space="0" w:color="auto"/>
            <w:right w:val="none" w:sz="0" w:space="0" w:color="auto"/>
          </w:divBdr>
        </w:div>
        <w:div w:id="359940080">
          <w:marLeft w:val="1080"/>
          <w:marRight w:val="0"/>
          <w:marTop w:val="100"/>
          <w:marBottom w:val="120"/>
          <w:divBdr>
            <w:top w:val="none" w:sz="0" w:space="0" w:color="auto"/>
            <w:left w:val="none" w:sz="0" w:space="0" w:color="auto"/>
            <w:bottom w:val="none" w:sz="0" w:space="0" w:color="auto"/>
            <w:right w:val="none" w:sz="0" w:space="0" w:color="auto"/>
          </w:divBdr>
        </w:div>
        <w:div w:id="506678035">
          <w:marLeft w:val="360"/>
          <w:marRight w:val="0"/>
          <w:marTop w:val="200"/>
          <w:marBottom w:val="180"/>
          <w:divBdr>
            <w:top w:val="none" w:sz="0" w:space="0" w:color="auto"/>
            <w:left w:val="none" w:sz="0" w:space="0" w:color="auto"/>
            <w:bottom w:val="none" w:sz="0" w:space="0" w:color="auto"/>
            <w:right w:val="none" w:sz="0" w:space="0" w:color="auto"/>
          </w:divBdr>
        </w:div>
        <w:div w:id="1531645763">
          <w:marLeft w:val="1080"/>
          <w:marRight w:val="0"/>
          <w:marTop w:val="10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6DD610-9490-4E68-B819-0CB1459AB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3400</TotalTime>
  <Pages>4</Pages>
  <Words>1273</Words>
  <Characters>7262</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8518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200</cp:revision>
  <cp:lastPrinted>2007-04-24T00:59:00Z</cp:lastPrinted>
  <dcterms:created xsi:type="dcterms:W3CDTF">2020-04-09T06:55:00Z</dcterms:created>
  <dcterms:modified xsi:type="dcterms:W3CDTF">2021-05-11T09:41:00Z</dcterms:modified>
</cp:coreProperties>
</file>